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D114" w14:textId="77777777" w:rsidR="004C7933" w:rsidRDefault="00361EB3">
      <w:pPr>
        <w:pStyle w:val="Title"/>
      </w:pPr>
      <w:r>
        <w:t>TELPU</w:t>
      </w:r>
      <w:r>
        <w:rPr>
          <w:spacing w:val="-6"/>
        </w:rPr>
        <w:t xml:space="preserve"> </w:t>
      </w:r>
      <w:r>
        <w:t>NOMAS</w:t>
      </w:r>
      <w:r>
        <w:rPr>
          <w:spacing w:val="-4"/>
        </w:rPr>
        <w:t xml:space="preserve"> </w:t>
      </w:r>
      <w:r>
        <w:rPr>
          <w:spacing w:val="-2"/>
        </w:rPr>
        <w:t>SLUDINĀJUMS</w:t>
      </w:r>
    </w:p>
    <w:p w14:paraId="55BCB4B8" w14:textId="77777777" w:rsidR="004C7933" w:rsidRDefault="00361EB3">
      <w:pPr>
        <w:pStyle w:val="BodyText"/>
        <w:spacing w:before="40"/>
        <w:ind w:right="844"/>
        <w:jc w:val="center"/>
      </w:pPr>
      <w:r>
        <w:t>saskaņā</w:t>
      </w:r>
      <w:r>
        <w:rPr>
          <w:spacing w:val="-6"/>
        </w:rPr>
        <w:t xml:space="preserve"> </w:t>
      </w:r>
      <w:r>
        <w:t>ar</w:t>
      </w:r>
      <w:r>
        <w:rPr>
          <w:spacing w:val="-6"/>
        </w:rPr>
        <w:t xml:space="preserve"> </w:t>
      </w:r>
      <w:r w:rsidRPr="00C418F0">
        <w:t>Ministru</w:t>
      </w:r>
      <w:r w:rsidRPr="00C418F0">
        <w:rPr>
          <w:spacing w:val="-5"/>
        </w:rPr>
        <w:t xml:space="preserve"> </w:t>
      </w:r>
      <w:r w:rsidRPr="00C418F0">
        <w:t>kabineta</w:t>
      </w:r>
      <w:r w:rsidRPr="00C418F0">
        <w:rPr>
          <w:spacing w:val="-4"/>
        </w:rPr>
        <w:t xml:space="preserve"> </w:t>
      </w:r>
      <w:r w:rsidRPr="00C418F0">
        <w:t>2013.</w:t>
      </w:r>
      <w:r w:rsidRPr="00C418F0">
        <w:rPr>
          <w:spacing w:val="-4"/>
        </w:rPr>
        <w:t xml:space="preserve"> </w:t>
      </w:r>
      <w:r w:rsidRPr="00C418F0">
        <w:t>gada</w:t>
      </w:r>
      <w:r w:rsidRPr="00C418F0">
        <w:rPr>
          <w:spacing w:val="-4"/>
        </w:rPr>
        <w:t xml:space="preserve"> </w:t>
      </w:r>
      <w:r w:rsidRPr="00C418F0">
        <w:t>29.</w:t>
      </w:r>
      <w:r w:rsidRPr="00C418F0">
        <w:rPr>
          <w:spacing w:val="-3"/>
        </w:rPr>
        <w:t xml:space="preserve"> </w:t>
      </w:r>
      <w:r w:rsidRPr="00C418F0">
        <w:t>oktobra</w:t>
      </w:r>
      <w:r>
        <w:rPr>
          <w:spacing w:val="-4"/>
        </w:rPr>
        <w:t xml:space="preserve"> </w:t>
      </w:r>
      <w:r>
        <w:t>noteikumiem</w:t>
      </w:r>
      <w:r>
        <w:rPr>
          <w:spacing w:val="-4"/>
        </w:rPr>
        <w:t xml:space="preserve"> </w:t>
      </w:r>
      <w:r>
        <w:t>Nr.</w:t>
      </w:r>
      <w:r>
        <w:rPr>
          <w:spacing w:val="-3"/>
        </w:rPr>
        <w:t xml:space="preserve"> </w:t>
      </w:r>
      <w:r>
        <w:rPr>
          <w:spacing w:val="-4"/>
        </w:rPr>
        <w:t>1191</w:t>
      </w:r>
    </w:p>
    <w:p w14:paraId="436DE97C" w14:textId="77777777" w:rsidR="004C7933" w:rsidRDefault="004C7933">
      <w:pPr>
        <w:spacing w:before="97"/>
        <w:rPr>
          <w:i/>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216"/>
      </w:tblGrid>
      <w:tr w:rsidR="004C7933" w14:paraId="1D9E635C" w14:textId="77777777" w:rsidTr="6DBFE1C1">
        <w:trPr>
          <w:trHeight w:val="3110"/>
        </w:trPr>
        <w:tc>
          <w:tcPr>
            <w:tcW w:w="562" w:type="dxa"/>
          </w:tcPr>
          <w:p w14:paraId="6AA31070" w14:textId="77777777" w:rsidR="004C7933" w:rsidRDefault="00361EB3">
            <w:pPr>
              <w:pStyle w:val="TableParagraph"/>
              <w:spacing w:before="133"/>
              <w:ind w:left="0" w:right="137"/>
              <w:jc w:val="right"/>
            </w:pPr>
            <w:r>
              <w:rPr>
                <w:spacing w:val="-5"/>
              </w:rPr>
              <w:t>1.</w:t>
            </w:r>
          </w:p>
        </w:tc>
        <w:tc>
          <w:tcPr>
            <w:tcW w:w="9216" w:type="dxa"/>
          </w:tcPr>
          <w:p w14:paraId="0CBA8317" w14:textId="77777777" w:rsidR="004C7933" w:rsidRDefault="00361EB3">
            <w:pPr>
              <w:pStyle w:val="TableParagraph"/>
              <w:spacing w:before="133"/>
              <w:rPr>
                <w:b/>
              </w:rPr>
            </w:pPr>
            <w:r>
              <w:rPr>
                <w:b/>
                <w:spacing w:val="-2"/>
              </w:rPr>
              <w:t>Nomnieks:</w:t>
            </w:r>
          </w:p>
          <w:p w14:paraId="6A43BA22" w14:textId="1E5B257B" w:rsidR="004C7933" w:rsidRDefault="00DF2034">
            <w:pPr>
              <w:pStyle w:val="TableParagraph"/>
              <w:spacing w:before="157"/>
              <w:rPr>
                <w:b/>
              </w:rPr>
            </w:pPr>
            <w:r>
              <w:rPr>
                <w:b/>
              </w:rPr>
              <w:t>Būvniecības valsts kontroles birojs</w:t>
            </w:r>
          </w:p>
          <w:p w14:paraId="127020AA" w14:textId="44592A82" w:rsidR="00C57E36" w:rsidRDefault="00DF2034" w:rsidP="002C22A7">
            <w:pPr>
              <w:pStyle w:val="TableParagraph"/>
              <w:spacing w:before="37" w:line="278" w:lineRule="auto"/>
              <w:ind w:right="4119"/>
            </w:pPr>
            <w:hyperlink r:id="rId8">
              <w:r w:rsidRPr="00DF2034">
                <w:t>Krišjāņa Valdemāra iela 157, Rīga, LV-1013</w:t>
              </w:r>
              <w:r w:rsidR="00361EB3" w:rsidRPr="001B105A">
                <w:t>,</w:t>
              </w:r>
              <w:r>
                <w:t xml:space="preserve"> </w:t>
              </w:r>
              <w:r w:rsidR="00361EB3" w:rsidRPr="001B105A">
                <w:t>Latvija</w:t>
              </w:r>
            </w:hyperlink>
          </w:p>
          <w:p w14:paraId="43488DB5" w14:textId="5B8AC97B" w:rsidR="004C7933" w:rsidRDefault="00361EB3">
            <w:pPr>
              <w:pStyle w:val="TableParagraph"/>
              <w:spacing w:before="37" w:line="278" w:lineRule="auto"/>
              <w:ind w:right="5158"/>
            </w:pPr>
            <w:r>
              <w:t xml:space="preserve">E-pasts: </w:t>
            </w:r>
            <w:hyperlink r:id="rId9" w:history="1">
              <w:r w:rsidR="00DF2034" w:rsidRPr="00AF53AF">
                <w:rPr>
                  <w:rStyle w:val="Hyperlink"/>
                </w:rPr>
                <w:t>pasts@bvkb.gov.lv</w:t>
              </w:r>
            </w:hyperlink>
          </w:p>
          <w:p w14:paraId="51712D0C" w14:textId="58C8F75D" w:rsidR="004C7933" w:rsidRDefault="00361EB3">
            <w:pPr>
              <w:pStyle w:val="TableParagraph"/>
              <w:spacing w:line="249" w:lineRule="exact"/>
            </w:pPr>
            <w:r>
              <w:t>Tīmekļvietne:</w:t>
            </w:r>
            <w:r>
              <w:rPr>
                <w:spacing w:val="-6"/>
              </w:rPr>
              <w:t xml:space="preserve"> </w:t>
            </w:r>
            <w:hyperlink r:id="rId10" w:history="1">
              <w:r w:rsidR="00DF2034" w:rsidRPr="00AF53AF">
                <w:rPr>
                  <w:rStyle w:val="Hyperlink"/>
                </w:rPr>
                <w:t>https://www.bvkb.gov.lv/lv</w:t>
              </w:r>
            </w:hyperlink>
            <w:r w:rsidR="00DF2034">
              <w:t xml:space="preserve"> </w:t>
            </w:r>
          </w:p>
          <w:p w14:paraId="7DDA0C75" w14:textId="77777777" w:rsidR="004C7933" w:rsidRDefault="00361EB3">
            <w:pPr>
              <w:pStyle w:val="TableParagraph"/>
              <w:spacing w:before="158"/>
              <w:rPr>
                <w:b/>
              </w:rPr>
            </w:pPr>
            <w:r>
              <w:rPr>
                <w:b/>
                <w:spacing w:val="-2"/>
              </w:rPr>
              <w:t>Kontaktpersona:</w:t>
            </w:r>
          </w:p>
          <w:p w14:paraId="311CE24F" w14:textId="7CFB1815" w:rsidR="004C7933" w:rsidRDefault="00DF2034" w:rsidP="00385AC9">
            <w:pPr>
              <w:pStyle w:val="TableParagraph"/>
              <w:spacing w:before="37" w:line="278" w:lineRule="auto"/>
              <w:ind w:right="4119"/>
            </w:pPr>
            <w:r>
              <w:t>Svetlana Prokopova</w:t>
            </w:r>
          </w:p>
          <w:p w14:paraId="3C22C9A4" w14:textId="5F81FA51" w:rsidR="004C7933" w:rsidRDefault="00361EB3">
            <w:pPr>
              <w:pStyle w:val="TableParagraph"/>
              <w:spacing w:before="10" w:line="292" w:lineRule="exact"/>
              <w:ind w:right="5749"/>
            </w:pPr>
            <w:r>
              <w:t>E-pasts:</w:t>
            </w:r>
            <w:r>
              <w:rPr>
                <w:spacing w:val="-14"/>
              </w:rPr>
              <w:t xml:space="preserve"> </w:t>
            </w:r>
            <w:hyperlink r:id="rId11" w:history="1">
              <w:r w:rsidR="00DF2034" w:rsidRPr="00AF53AF">
                <w:rPr>
                  <w:rStyle w:val="Hyperlink"/>
                  <w:spacing w:val="-14"/>
                </w:rPr>
                <w:t>Svetlana.Prokopova@bvkb.gov.lv</w:t>
              </w:r>
            </w:hyperlink>
            <w:r w:rsidR="00DF2034">
              <w:rPr>
                <w:spacing w:val="-14"/>
              </w:rPr>
              <w:t xml:space="preserve"> </w:t>
            </w:r>
            <w:r w:rsidR="00DF2034" w:rsidRPr="00385AC9">
              <w:t>T</w:t>
            </w:r>
            <w:r>
              <w:t>ālr.: 2</w:t>
            </w:r>
            <w:r w:rsidR="00DF2034">
              <w:t>6404748</w:t>
            </w:r>
          </w:p>
        </w:tc>
      </w:tr>
      <w:tr w:rsidR="004C7933" w14:paraId="654FABF5" w14:textId="77777777" w:rsidTr="6DBFE1C1">
        <w:trPr>
          <w:trHeight w:val="1010"/>
        </w:trPr>
        <w:tc>
          <w:tcPr>
            <w:tcW w:w="562" w:type="dxa"/>
          </w:tcPr>
          <w:p w14:paraId="60567E89" w14:textId="77777777" w:rsidR="004C7933" w:rsidRDefault="00361EB3">
            <w:pPr>
              <w:pStyle w:val="TableParagraph"/>
              <w:spacing w:before="133"/>
              <w:ind w:left="0" w:right="137"/>
              <w:jc w:val="right"/>
            </w:pPr>
            <w:r>
              <w:rPr>
                <w:spacing w:val="-5"/>
              </w:rPr>
              <w:t>2.</w:t>
            </w:r>
          </w:p>
        </w:tc>
        <w:tc>
          <w:tcPr>
            <w:tcW w:w="9216" w:type="dxa"/>
          </w:tcPr>
          <w:p w14:paraId="71413DDC" w14:textId="77777777" w:rsidR="004C7933" w:rsidRDefault="00361EB3">
            <w:pPr>
              <w:pStyle w:val="TableParagraph"/>
              <w:spacing w:before="133"/>
              <w:rPr>
                <w:b/>
              </w:rPr>
            </w:pPr>
            <w:r>
              <w:rPr>
                <w:b/>
              </w:rPr>
              <w:t>Nomas</w:t>
            </w:r>
            <w:r>
              <w:rPr>
                <w:b/>
                <w:spacing w:val="-7"/>
              </w:rPr>
              <w:t xml:space="preserve"> </w:t>
            </w:r>
            <w:r>
              <w:rPr>
                <w:b/>
              </w:rPr>
              <w:t>objekta</w:t>
            </w:r>
            <w:r>
              <w:rPr>
                <w:b/>
                <w:spacing w:val="-7"/>
              </w:rPr>
              <w:t xml:space="preserve"> </w:t>
            </w:r>
            <w:r>
              <w:rPr>
                <w:b/>
              </w:rPr>
              <w:t>atrašanās</w:t>
            </w:r>
            <w:r>
              <w:rPr>
                <w:b/>
                <w:spacing w:val="-8"/>
              </w:rPr>
              <w:t xml:space="preserve"> </w:t>
            </w:r>
            <w:r>
              <w:rPr>
                <w:b/>
                <w:spacing w:val="-2"/>
              </w:rPr>
              <w:t>vieta:</w:t>
            </w:r>
          </w:p>
          <w:p w14:paraId="6EEF16EE" w14:textId="118A2B1C" w:rsidR="004C7933" w:rsidRDefault="00DF2034">
            <w:pPr>
              <w:pStyle w:val="TableParagraph"/>
              <w:spacing w:before="157" w:line="276" w:lineRule="auto"/>
            </w:pPr>
            <w:r w:rsidRPr="00DF2034">
              <w:t>Rīgas pilsēta</w:t>
            </w:r>
            <w:r w:rsidR="00361EB3">
              <w:t>,</w:t>
            </w:r>
            <w:r w:rsidR="00C57E36">
              <w:t xml:space="preserve"> </w:t>
            </w:r>
            <w:r w:rsidR="00361EB3">
              <w:t>ar</w:t>
            </w:r>
            <w:r w:rsidR="00361EB3">
              <w:rPr>
                <w:spacing w:val="40"/>
              </w:rPr>
              <w:t xml:space="preserve"> </w:t>
            </w:r>
            <w:r w:rsidR="00361EB3">
              <w:t xml:space="preserve">nodrošinātu piekļuvi ar </w:t>
            </w:r>
            <w:r w:rsidR="00C57E36">
              <w:t xml:space="preserve">kājām, </w:t>
            </w:r>
            <w:r w:rsidR="00361EB3">
              <w:t>sabiedrisko transportu</w:t>
            </w:r>
            <w:r w:rsidR="001D1C47">
              <w:t xml:space="preserve"> </w:t>
            </w:r>
            <w:r w:rsidR="00361EB3">
              <w:t>un transportlīdzekļiem.</w:t>
            </w:r>
          </w:p>
        </w:tc>
      </w:tr>
      <w:tr w:rsidR="004C7933" w14:paraId="2F4BF246" w14:textId="77777777" w:rsidTr="6DBFE1C1">
        <w:trPr>
          <w:trHeight w:val="1833"/>
        </w:trPr>
        <w:tc>
          <w:tcPr>
            <w:tcW w:w="562" w:type="dxa"/>
          </w:tcPr>
          <w:p w14:paraId="3C84CDD1" w14:textId="77777777" w:rsidR="004C7933" w:rsidRDefault="00361EB3">
            <w:pPr>
              <w:pStyle w:val="TableParagraph"/>
              <w:spacing w:before="130"/>
              <w:ind w:left="0" w:right="137"/>
              <w:jc w:val="right"/>
            </w:pPr>
            <w:r>
              <w:rPr>
                <w:spacing w:val="-5"/>
              </w:rPr>
              <w:t>3.</w:t>
            </w:r>
          </w:p>
        </w:tc>
        <w:tc>
          <w:tcPr>
            <w:tcW w:w="9216" w:type="dxa"/>
          </w:tcPr>
          <w:p w14:paraId="4DD88F69" w14:textId="77777777" w:rsidR="004C7933" w:rsidRDefault="00361EB3">
            <w:pPr>
              <w:pStyle w:val="TableParagraph"/>
              <w:spacing w:before="130"/>
              <w:rPr>
                <w:b/>
              </w:rPr>
            </w:pPr>
            <w:r>
              <w:rPr>
                <w:b/>
              </w:rPr>
              <w:t>Nomas</w:t>
            </w:r>
            <w:r>
              <w:rPr>
                <w:b/>
                <w:spacing w:val="-8"/>
              </w:rPr>
              <w:t xml:space="preserve"> </w:t>
            </w:r>
            <w:r>
              <w:rPr>
                <w:b/>
              </w:rPr>
              <w:t>objekta</w:t>
            </w:r>
            <w:r>
              <w:rPr>
                <w:b/>
                <w:spacing w:val="-7"/>
              </w:rPr>
              <w:t xml:space="preserve"> </w:t>
            </w:r>
            <w:r>
              <w:rPr>
                <w:b/>
              </w:rPr>
              <w:t>lietošanas</w:t>
            </w:r>
            <w:r>
              <w:rPr>
                <w:b/>
                <w:spacing w:val="-9"/>
              </w:rPr>
              <w:t xml:space="preserve"> </w:t>
            </w:r>
            <w:r>
              <w:rPr>
                <w:b/>
                <w:spacing w:val="-2"/>
              </w:rPr>
              <w:t>mērķis:</w:t>
            </w:r>
          </w:p>
          <w:p w14:paraId="080289BD" w14:textId="3CB32F81" w:rsidR="004C7933" w:rsidRDefault="00DF2034">
            <w:pPr>
              <w:pStyle w:val="TableParagraph"/>
              <w:spacing w:before="158"/>
            </w:pPr>
            <w:r>
              <w:t xml:space="preserve">Biroja telpas </w:t>
            </w:r>
            <w:r w:rsidRPr="00DF2034">
              <w:t xml:space="preserve">Būvniecības valsts kontroles </w:t>
            </w:r>
            <w:r>
              <w:t xml:space="preserve">biroja </w:t>
            </w:r>
            <w:r w:rsidR="00361EB3">
              <w:rPr>
                <w:spacing w:val="-3"/>
              </w:rPr>
              <w:t>funkciju</w:t>
            </w:r>
            <w:r w:rsidR="00361EB3">
              <w:t xml:space="preserve"> nodrošināšanai,</w:t>
            </w:r>
            <w:r w:rsidR="00361EB3">
              <w:rPr>
                <w:spacing w:val="-7"/>
              </w:rPr>
              <w:t xml:space="preserve"> </w:t>
            </w:r>
            <w:r w:rsidR="00361EB3">
              <w:rPr>
                <w:spacing w:val="-2"/>
              </w:rPr>
              <w:t>tai</w:t>
            </w:r>
            <w:r w:rsidR="00361EB3">
              <w:t xml:space="preserve"> skaitā:</w:t>
            </w:r>
          </w:p>
          <w:p w14:paraId="646ABBEC" w14:textId="7104B742" w:rsidR="004C7933" w:rsidRDefault="18515520">
            <w:pPr>
              <w:pStyle w:val="TableParagraph"/>
              <w:numPr>
                <w:ilvl w:val="0"/>
                <w:numId w:val="4"/>
              </w:numPr>
              <w:tabs>
                <w:tab w:val="left" w:pos="423"/>
              </w:tabs>
              <w:spacing w:before="39"/>
              <w:ind w:left="423" w:hanging="359"/>
            </w:pPr>
            <w:r>
              <w:t>K</w:t>
            </w:r>
            <w:r w:rsidR="00361EB3">
              <w:t>lientu</w:t>
            </w:r>
            <w:r w:rsidR="00361EB3">
              <w:rPr>
                <w:spacing w:val="-4"/>
              </w:rPr>
              <w:t xml:space="preserve"> </w:t>
            </w:r>
            <w:r w:rsidR="00361EB3">
              <w:rPr>
                <w:spacing w:val="-2"/>
              </w:rPr>
              <w:t>apkalpošanai</w:t>
            </w:r>
            <w:r w:rsidR="63D7ABAE">
              <w:rPr>
                <w:spacing w:val="-2"/>
              </w:rPr>
              <w:t>.</w:t>
            </w:r>
          </w:p>
          <w:p w14:paraId="6DB849A3" w14:textId="3EF6BE21" w:rsidR="004C7933" w:rsidRDefault="63D7ABAE">
            <w:pPr>
              <w:pStyle w:val="TableParagraph"/>
              <w:numPr>
                <w:ilvl w:val="0"/>
                <w:numId w:val="4"/>
              </w:numPr>
              <w:tabs>
                <w:tab w:val="left" w:pos="423"/>
              </w:tabs>
              <w:spacing w:before="38"/>
              <w:ind w:left="423" w:hanging="359"/>
            </w:pPr>
            <w:r>
              <w:t>N</w:t>
            </w:r>
            <w:r w:rsidR="00361EB3">
              <w:t>odarbināto</w:t>
            </w:r>
            <w:r w:rsidR="00361EB3">
              <w:rPr>
                <w:spacing w:val="-4"/>
              </w:rPr>
              <w:t xml:space="preserve"> </w:t>
            </w:r>
            <w:r w:rsidR="00361EB3">
              <w:t>darba</w:t>
            </w:r>
            <w:r w:rsidR="00361EB3">
              <w:rPr>
                <w:spacing w:val="-3"/>
              </w:rPr>
              <w:t xml:space="preserve"> </w:t>
            </w:r>
            <w:r w:rsidR="00361EB3">
              <w:t>vietu</w:t>
            </w:r>
            <w:r w:rsidR="00361EB3">
              <w:rPr>
                <w:spacing w:val="-6"/>
              </w:rPr>
              <w:t xml:space="preserve"> </w:t>
            </w:r>
            <w:r w:rsidR="00361EB3">
              <w:rPr>
                <w:spacing w:val="-2"/>
              </w:rPr>
              <w:t>izvietošanai</w:t>
            </w:r>
            <w:r w:rsidR="4034AF29">
              <w:rPr>
                <w:spacing w:val="-2"/>
              </w:rPr>
              <w:t>.</w:t>
            </w:r>
          </w:p>
          <w:p w14:paraId="51EDEA8D" w14:textId="6A74E5E1" w:rsidR="004C7933" w:rsidRPr="00027C87" w:rsidRDefault="6E887664" w:rsidP="00027C87">
            <w:pPr>
              <w:pStyle w:val="TableParagraph"/>
              <w:numPr>
                <w:ilvl w:val="0"/>
                <w:numId w:val="4"/>
              </w:numPr>
              <w:tabs>
                <w:tab w:val="left" w:pos="423"/>
              </w:tabs>
              <w:spacing w:before="38"/>
              <w:ind w:left="423" w:hanging="359"/>
            </w:pPr>
            <w:r>
              <w:t>A</w:t>
            </w:r>
            <w:r w:rsidR="00361EB3">
              <w:t>rhīva</w:t>
            </w:r>
            <w:r w:rsidR="00CF0D10">
              <w:t>m</w:t>
            </w:r>
            <w:r w:rsidR="00361EB3">
              <w:rPr>
                <w:spacing w:val="-2"/>
              </w:rPr>
              <w:t>.</w:t>
            </w:r>
          </w:p>
        </w:tc>
      </w:tr>
      <w:tr w:rsidR="004C7933" w14:paraId="4BE75A4A" w14:textId="77777777" w:rsidTr="00027C87">
        <w:trPr>
          <w:trHeight w:val="1274"/>
        </w:trPr>
        <w:tc>
          <w:tcPr>
            <w:tcW w:w="562" w:type="dxa"/>
          </w:tcPr>
          <w:p w14:paraId="0F9A331C" w14:textId="77777777" w:rsidR="004C7933" w:rsidRDefault="00361EB3">
            <w:pPr>
              <w:pStyle w:val="TableParagraph"/>
              <w:spacing w:before="130"/>
              <w:ind w:left="0" w:right="137"/>
              <w:jc w:val="right"/>
            </w:pPr>
            <w:r>
              <w:rPr>
                <w:spacing w:val="-5"/>
              </w:rPr>
              <w:t>4.</w:t>
            </w:r>
          </w:p>
        </w:tc>
        <w:tc>
          <w:tcPr>
            <w:tcW w:w="9216" w:type="dxa"/>
          </w:tcPr>
          <w:p w14:paraId="29A77E2F" w14:textId="77777777" w:rsidR="004C7933" w:rsidRDefault="00361EB3">
            <w:pPr>
              <w:pStyle w:val="TableParagraph"/>
              <w:spacing w:before="130"/>
              <w:rPr>
                <w:b/>
              </w:rPr>
            </w:pPr>
            <w:r>
              <w:rPr>
                <w:b/>
              </w:rPr>
              <w:t>Paredzamais</w:t>
            </w:r>
            <w:r>
              <w:rPr>
                <w:b/>
                <w:spacing w:val="-6"/>
              </w:rPr>
              <w:t xml:space="preserve"> </w:t>
            </w:r>
            <w:r>
              <w:rPr>
                <w:b/>
              </w:rPr>
              <w:t>nomas</w:t>
            </w:r>
            <w:r>
              <w:rPr>
                <w:b/>
                <w:spacing w:val="-7"/>
              </w:rPr>
              <w:t xml:space="preserve"> </w:t>
            </w:r>
            <w:r>
              <w:rPr>
                <w:b/>
              </w:rPr>
              <w:t>līguma</w:t>
            </w:r>
            <w:r>
              <w:rPr>
                <w:b/>
                <w:spacing w:val="-5"/>
              </w:rPr>
              <w:t xml:space="preserve"> </w:t>
            </w:r>
            <w:r>
              <w:rPr>
                <w:b/>
                <w:spacing w:val="-2"/>
              </w:rPr>
              <w:t>termiņš</w:t>
            </w:r>
          </w:p>
          <w:p w14:paraId="3FB633A0" w14:textId="3A63DAAB" w:rsidR="004C7933" w:rsidRPr="00027C87" w:rsidRDefault="001D1C47" w:rsidP="00027C87">
            <w:pPr>
              <w:pStyle w:val="TableParagraph"/>
              <w:spacing w:before="160"/>
            </w:pPr>
            <w:r>
              <w:t>T</w:t>
            </w:r>
            <w:r w:rsidR="00DF2034">
              <w:t xml:space="preserve">rīs gadi </w:t>
            </w:r>
            <w:r w:rsidR="00E260BB" w:rsidRPr="00E260BB">
              <w:t xml:space="preserve">(01.10.2026. – 30.09.2029.) </w:t>
            </w:r>
            <w:r w:rsidR="00DF2034">
              <w:t>ar iespēju pagarināt ar maksimālo termiņu l</w:t>
            </w:r>
            <w:r w:rsidR="00361EB3">
              <w:t>īdz</w:t>
            </w:r>
            <w:r w:rsidR="00361EB3">
              <w:rPr>
                <w:spacing w:val="-1"/>
              </w:rPr>
              <w:t xml:space="preserve"> </w:t>
            </w:r>
            <w:r w:rsidR="00361EB3">
              <w:t>12</w:t>
            </w:r>
            <w:r w:rsidR="00361EB3">
              <w:rPr>
                <w:spacing w:val="-3"/>
              </w:rPr>
              <w:t xml:space="preserve"> </w:t>
            </w:r>
            <w:r w:rsidR="00361EB3">
              <w:rPr>
                <w:spacing w:val="-2"/>
              </w:rPr>
              <w:t>gadi</w:t>
            </w:r>
            <w:r w:rsidR="00DC79A8">
              <w:rPr>
                <w:spacing w:val="-2"/>
              </w:rPr>
              <w:t>em</w:t>
            </w:r>
            <w:r w:rsidR="00DF2034">
              <w:rPr>
                <w:spacing w:val="-2"/>
              </w:rPr>
              <w:t xml:space="preserve"> no nomas līguma noslēgšanas dienas</w:t>
            </w:r>
            <w:r w:rsidR="00361EB3">
              <w:rPr>
                <w:spacing w:val="-2"/>
              </w:rPr>
              <w:t>.</w:t>
            </w:r>
          </w:p>
        </w:tc>
      </w:tr>
      <w:tr w:rsidR="004C7933" w14:paraId="3D850D1B" w14:textId="77777777" w:rsidTr="6DBFE1C1">
        <w:trPr>
          <w:trHeight w:val="841"/>
        </w:trPr>
        <w:tc>
          <w:tcPr>
            <w:tcW w:w="562" w:type="dxa"/>
          </w:tcPr>
          <w:p w14:paraId="057FA892" w14:textId="77777777" w:rsidR="004C7933" w:rsidRPr="001B105A" w:rsidRDefault="00361EB3">
            <w:pPr>
              <w:pStyle w:val="TableParagraph"/>
              <w:spacing w:before="135"/>
            </w:pPr>
            <w:r w:rsidRPr="001B105A">
              <w:rPr>
                <w:spacing w:val="-5"/>
              </w:rPr>
              <w:t>5.</w:t>
            </w:r>
          </w:p>
        </w:tc>
        <w:tc>
          <w:tcPr>
            <w:tcW w:w="9216" w:type="dxa"/>
          </w:tcPr>
          <w:p w14:paraId="0D729ACB" w14:textId="49E33A42" w:rsidR="004C7933" w:rsidRPr="00027C87" w:rsidRDefault="00361EB3" w:rsidP="00027C87">
            <w:pPr>
              <w:pStyle w:val="TableParagraph"/>
              <w:spacing w:before="135"/>
              <w:jc w:val="both"/>
            </w:pPr>
            <w:r w:rsidRPr="6DBFE1C1">
              <w:rPr>
                <w:b/>
                <w:bCs/>
              </w:rPr>
              <w:t>Kopējā</w:t>
            </w:r>
            <w:r w:rsidRPr="6DBFE1C1">
              <w:rPr>
                <w:b/>
                <w:bCs/>
                <w:spacing w:val="-7"/>
              </w:rPr>
              <w:t xml:space="preserve"> </w:t>
            </w:r>
            <w:r w:rsidRPr="6DBFE1C1">
              <w:rPr>
                <w:b/>
                <w:bCs/>
              </w:rPr>
              <w:t>nepieciešamā</w:t>
            </w:r>
            <w:r w:rsidRPr="6DBFE1C1">
              <w:rPr>
                <w:b/>
                <w:bCs/>
                <w:spacing w:val="-4"/>
              </w:rPr>
              <w:t xml:space="preserve"> </w:t>
            </w:r>
            <w:r w:rsidRPr="6DBFE1C1">
              <w:rPr>
                <w:b/>
                <w:bCs/>
              </w:rPr>
              <w:t>telpu</w:t>
            </w:r>
            <w:r w:rsidRPr="6DBFE1C1">
              <w:rPr>
                <w:b/>
                <w:bCs/>
                <w:spacing w:val="-5"/>
              </w:rPr>
              <w:t xml:space="preserve"> </w:t>
            </w:r>
            <w:r w:rsidRPr="6DBFE1C1">
              <w:rPr>
                <w:b/>
                <w:bCs/>
              </w:rPr>
              <w:t>platība</w:t>
            </w:r>
            <w:r w:rsidRPr="6DBFE1C1">
              <w:rPr>
                <w:b/>
                <w:bCs/>
                <w:spacing w:val="-3"/>
              </w:rPr>
              <w:t xml:space="preserve"> </w:t>
            </w:r>
            <w:r w:rsidRPr="6DBFE1C1">
              <w:rPr>
                <w:b/>
                <w:bCs/>
              </w:rPr>
              <w:t>–</w:t>
            </w:r>
            <w:r w:rsidRPr="6DBFE1C1">
              <w:rPr>
                <w:b/>
                <w:bCs/>
                <w:spacing w:val="-5"/>
              </w:rPr>
              <w:t xml:space="preserve"> </w:t>
            </w:r>
            <w:r w:rsidRPr="6DBFE1C1">
              <w:rPr>
                <w:b/>
                <w:bCs/>
              </w:rPr>
              <w:t>aptuveni</w:t>
            </w:r>
            <w:r w:rsidRPr="6DBFE1C1">
              <w:rPr>
                <w:b/>
                <w:bCs/>
                <w:spacing w:val="-2"/>
              </w:rPr>
              <w:t xml:space="preserve"> </w:t>
            </w:r>
            <w:r w:rsidR="00020F6D" w:rsidRPr="6DBFE1C1">
              <w:rPr>
                <w:b/>
                <w:bCs/>
              </w:rPr>
              <w:t>800</w:t>
            </w:r>
            <w:r w:rsidRPr="6DBFE1C1">
              <w:rPr>
                <w:b/>
                <w:bCs/>
                <w:spacing w:val="-7"/>
              </w:rPr>
              <w:t xml:space="preserve"> </w:t>
            </w:r>
            <w:r w:rsidRPr="6DBFE1C1">
              <w:rPr>
                <w:b/>
                <w:bCs/>
                <w:spacing w:val="-5"/>
              </w:rPr>
              <w:t>m².</w:t>
            </w:r>
            <w:r w:rsidR="00027C87">
              <w:rPr>
                <w:b/>
                <w:bCs/>
                <w:spacing w:val="-5"/>
              </w:rPr>
              <w:t xml:space="preserve"> Turklāt </w:t>
            </w:r>
            <w:r w:rsidR="001F54B3">
              <w:rPr>
                <w:b/>
                <w:bCs/>
                <w:spacing w:val="-5"/>
              </w:rPr>
              <w:t xml:space="preserve">kopējais </w:t>
            </w:r>
            <w:r w:rsidR="00027C87">
              <w:rPr>
                <w:b/>
                <w:bCs/>
                <w:spacing w:val="-5"/>
              </w:rPr>
              <w:t>v</w:t>
            </w:r>
            <w:r w:rsidR="00027C87" w:rsidRPr="00027C87">
              <w:rPr>
                <w:b/>
                <w:bCs/>
                <w:spacing w:val="-5"/>
              </w:rPr>
              <w:t xml:space="preserve">ienlaicīgi pieejamo darba vietu skaits vismaz </w:t>
            </w:r>
            <w:r w:rsidR="001F54B3">
              <w:rPr>
                <w:b/>
                <w:bCs/>
                <w:spacing w:val="-5"/>
              </w:rPr>
              <w:t>64</w:t>
            </w:r>
            <w:r w:rsidR="00027C87" w:rsidRPr="00027C87">
              <w:rPr>
                <w:b/>
                <w:bCs/>
                <w:spacing w:val="-5"/>
              </w:rPr>
              <w:t xml:space="preserve"> darba vietas.</w:t>
            </w:r>
          </w:p>
          <w:p w14:paraId="00A9289B" w14:textId="7992117E" w:rsidR="004C7933" w:rsidRPr="00333072" w:rsidRDefault="00361EB3" w:rsidP="008A6374">
            <w:pPr>
              <w:pStyle w:val="TableParagraph"/>
              <w:numPr>
                <w:ilvl w:val="0"/>
                <w:numId w:val="1"/>
              </w:numPr>
              <w:tabs>
                <w:tab w:val="left" w:pos="424"/>
              </w:tabs>
              <w:spacing w:before="157" w:line="276" w:lineRule="auto"/>
              <w:ind w:right="-15"/>
              <w:jc w:val="both"/>
            </w:pPr>
            <w:r w:rsidRPr="001B105A">
              <w:t>Klientu apkalpošanas zona</w:t>
            </w:r>
            <w:r w:rsidR="00DC79A8" w:rsidRPr="001B105A">
              <w:t xml:space="preserve">i </w:t>
            </w:r>
            <w:r w:rsidR="00CF0D10">
              <w:t xml:space="preserve">kopā ar lietvedību </w:t>
            </w:r>
            <w:r w:rsidR="00DC79A8" w:rsidRPr="001B105A">
              <w:t>jābūt</w:t>
            </w:r>
            <w:r w:rsidR="00020F6D">
              <w:t xml:space="preserve"> </w:t>
            </w:r>
            <w:r w:rsidRPr="00333072">
              <w:t>ne mazāk</w:t>
            </w:r>
            <w:r w:rsidR="00DC79A8" w:rsidRPr="00333072">
              <w:t>ai</w:t>
            </w:r>
            <w:r w:rsidRPr="00333072">
              <w:t xml:space="preserve"> kā </w:t>
            </w:r>
            <w:r w:rsidR="00CF0D10" w:rsidRPr="00333072">
              <w:t>85</w:t>
            </w:r>
            <w:r w:rsidRPr="00333072">
              <w:t xml:space="preserve"> m², vēlams ēkas </w:t>
            </w:r>
            <w:r w:rsidR="00DC79A8" w:rsidRPr="00333072">
              <w:t xml:space="preserve">pirmajā </w:t>
            </w:r>
            <w:r w:rsidRPr="00333072">
              <w:t>stāvā, obligāti nodrošinot piekļuvi personām ar kustību traucējumiem (vides pieejamība).</w:t>
            </w:r>
            <w:r w:rsidR="00027C87" w:rsidRPr="00333072">
              <w:t xml:space="preserve"> Lietvedībā </w:t>
            </w:r>
            <w:r w:rsidR="001D1C47">
              <w:t>jā</w:t>
            </w:r>
            <w:r w:rsidR="00027C87" w:rsidRPr="00333072">
              <w:t>nodrošin</w:t>
            </w:r>
            <w:r w:rsidR="001D1C47">
              <w:t>a</w:t>
            </w:r>
            <w:r w:rsidR="00027C87" w:rsidRPr="00333072">
              <w:t xml:space="preserve"> vismaz 6 darba vietas un klientu apkalpošanas zona ietver </w:t>
            </w:r>
            <w:r w:rsidR="004223CD" w:rsidRPr="00333072">
              <w:t>vismaz vienu</w:t>
            </w:r>
            <w:r w:rsidR="00027C87" w:rsidRPr="00333072">
              <w:t xml:space="preserve"> </w:t>
            </w:r>
            <w:r w:rsidR="004223CD" w:rsidRPr="00333072">
              <w:t>norobežotu</w:t>
            </w:r>
            <w:r w:rsidR="00027C87" w:rsidRPr="00333072">
              <w:t xml:space="preserve"> </w:t>
            </w:r>
            <w:r w:rsidR="004223CD" w:rsidRPr="00333072">
              <w:t>zonu</w:t>
            </w:r>
            <w:r w:rsidR="004C61BB" w:rsidRPr="00333072">
              <w:t xml:space="preserve"> (uzgaidāmo telpu)</w:t>
            </w:r>
            <w:r w:rsidR="00027C87" w:rsidRPr="00333072">
              <w:t>, kas domāt</w:t>
            </w:r>
            <w:r w:rsidR="004223CD" w:rsidRPr="00333072">
              <w:t>a</w:t>
            </w:r>
            <w:r w:rsidR="00027C87" w:rsidRPr="00333072">
              <w:t xml:space="preserve"> </w:t>
            </w:r>
            <w:r w:rsidR="004223CD" w:rsidRPr="00333072">
              <w:t xml:space="preserve">individuālai komunikācijai ar </w:t>
            </w:r>
            <w:r w:rsidR="00027C87" w:rsidRPr="00333072">
              <w:t>klientu</w:t>
            </w:r>
            <w:r w:rsidR="00F1796A" w:rsidRPr="00333072">
              <w:t>, kurā vienlaikus var uzturēties līdz 6 cilvēkiem</w:t>
            </w:r>
            <w:r w:rsidR="004223CD" w:rsidRPr="00333072">
              <w:t>.</w:t>
            </w:r>
            <w:r w:rsidR="00027C87" w:rsidRPr="00333072">
              <w:t xml:space="preserve"> </w:t>
            </w:r>
            <w:r w:rsidR="00F1796A" w:rsidRPr="00333072">
              <w:t>Šī klientu apkalpošanas zona var atrasties kopā ar lietvedību vienā telpā vai atsevišķi, bet tad tai jāat</w:t>
            </w:r>
            <w:r w:rsidR="008C0E6E" w:rsidRPr="00333072">
              <w:t>r</w:t>
            </w:r>
            <w:r w:rsidR="00F1796A" w:rsidRPr="00333072">
              <w:t>odas tieši pie lietvedības.</w:t>
            </w:r>
          </w:p>
          <w:p w14:paraId="54E90317" w14:textId="77777777" w:rsidR="00994949" w:rsidRPr="00333072" w:rsidRDefault="00361EB3" w:rsidP="000C3159">
            <w:pPr>
              <w:pStyle w:val="TableParagraph"/>
              <w:numPr>
                <w:ilvl w:val="0"/>
                <w:numId w:val="1"/>
              </w:numPr>
              <w:tabs>
                <w:tab w:val="left" w:pos="424"/>
              </w:tabs>
              <w:spacing w:line="276" w:lineRule="auto"/>
              <w:ind w:right="-15"/>
            </w:pPr>
            <w:r w:rsidRPr="00333072">
              <w:t>Biroja</w:t>
            </w:r>
            <w:r w:rsidRPr="00333072">
              <w:rPr>
                <w:spacing w:val="-14"/>
              </w:rPr>
              <w:t xml:space="preserve"> </w:t>
            </w:r>
            <w:r w:rsidRPr="00333072">
              <w:t>(</w:t>
            </w:r>
            <w:proofErr w:type="spellStart"/>
            <w:r w:rsidRPr="00333072">
              <w:t>kopstrādes</w:t>
            </w:r>
            <w:proofErr w:type="spellEnd"/>
            <w:r w:rsidRPr="00333072">
              <w:t>)</w:t>
            </w:r>
            <w:r w:rsidRPr="00333072">
              <w:rPr>
                <w:spacing w:val="-14"/>
              </w:rPr>
              <w:t xml:space="preserve"> </w:t>
            </w:r>
            <w:r w:rsidRPr="00333072">
              <w:t>telpas:</w:t>
            </w:r>
            <w:r w:rsidRPr="00333072">
              <w:rPr>
                <w:spacing w:val="-14"/>
              </w:rPr>
              <w:t xml:space="preserve"> </w:t>
            </w:r>
          </w:p>
          <w:p w14:paraId="351B370C" w14:textId="09B2B2C6" w:rsidR="000C3159" w:rsidRPr="00333072" w:rsidRDefault="00994949" w:rsidP="004223CD">
            <w:pPr>
              <w:pStyle w:val="TableParagraph"/>
              <w:numPr>
                <w:ilvl w:val="1"/>
                <w:numId w:val="13"/>
              </w:numPr>
              <w:tabs>
                <w:tab w:val="left" w:pos="424"/>
              </w:tabs>
              <w:spacing w:line="276" w:lineRule="auto"/>
              <w:ind w:right="-15"/>
              <w:jc w:val="both"/>
            </w:pPr>
            <w:r w:rsidRPr="00333072">
              <w:t>K</w:t>
            </w:r>
            <w:r w:rsidR="00361EB3" w:rsidRPr="00333072">
              <w:t>opēj</w:t>
            </w:r>
            <w:r w:rsidR="43CA9911" w:rsidRPr="00333072">
              <w:t>ai</w:t>
            </w:r>
            <w:r w:rsidR="00361EB3" w:rsidRPr="00333072">
              <w:rPr>
                <w:spacing w:val="-13"/>
              </w:rPr>
              <w:t xml:space="preserve"> </w:t>
            </w:r>
            <w:r w:rsidR="00361EB3" w:rsidRPr="00333072">
              <w:t>platība</w:t>
            </w:r>
            <w:r w:rsidR="00DC79A8" w:rsidRPr="00333072">
              <w:t>i jābūt</w:t>
            </w:r>
            <w:r w:rsidR="00361EB3" w:rsidRPr="00333072">
              <w:rPr>
                <w:spacing w:val="-14"/>
              </w:rPr>
              <w:t xml:space="preserve"> </w:t>
            </w:r>
            <w:r w:rsidR="004223CD" w:rsidRPr="00333072">
              <w:t>aptuveni</w:t>
            </w:r>
            <w:r w:rsidR="00361EB3" w:rsidRPr="00333072">
              <w:rPr>
                <w:spacing w:val="-14"/>
              </w:rPr>
              <w:t xml:space="preserve"> </w:t>
            </w:r>
            <w:r w:rsidR="00020F6D" w:rsidRPr="00333072">
              <w:t>590</w:t>
            </w:r>
            <w:r w:rsidR="00361EB3" w:rsidRPr="00333072">
              <w:rPr>
                <w:spacing w:val="-14"/>
              </w:rPr>
              <w:t xml:space="preserve"> </w:t>
            </w:r>
            <w:r w:rsidR="00361EB3" w:rsidRPr="00333072">
              <w:t>m².</w:t>
            </w:r>
            <w:r w:rsidR="00361EB3" w:rsidRPr="00333072">
              <w:rPr>
                <w:spacing w:val="-13"/>
              </w:rPr>
              <w:t xml:space="preserve"> </w:t>
            </w:r>
            <w:r w:rsidR="004223CD" w:rsidRPr="00333072">
              <w:t xml:space="preserve">Vienlaicīgi pieejamo plānoto darba vietu skaits vismaz </w:t>
            </w:r>
            <w:r w:rsidR="001F54B3" w:rsidRPr="00333072">
              <w:t>58</w:t>
            </w:r>
            <w:r w:rsidR="004223CD" w:rsidRPr="00333072">
              <w:t xml:space="preserve">. </w:t>
            </w:r>
            <w:r w:rsidR="00361EB3" w:rsidRPr="00333072">
              <w:t>Telpu</w:t>
            </w:r>
            <w:r w:rsidR="00361EB3" w:rsidRPr="00333072">
              <w:rPr>
                <w:spacing w:val="-14"/>
              </w:rPr>
              <w:t xml:space="preserve"> </w:t>
            </w:r>
            <w:r w:rsidR="00361EB3" w:rsidRPr="00333072">
              <w:t>plānojumam</w:t>
            </w:r>
            <w:r w:rsidR="00361EB3" w:rsidRPr="00333072">
              <w:rPr>
                <w:spacing w:val="-14"/>
              </w:rPr>
              <w:t xml:space="preserve"> </w:t>
            </w:r>
            <w:r w:rsidR="00361EB3" w:rsidRPr="00333072">
              <w:t>jābūt</w:t>
            </w:r>
            <w:r w:rsidR="00361EB3" w:rsidRPr="00333072">
              <w:rPr>
                <w:spacing w:val="-14"/>
              </w:rPr>
              <w:t xml:space="preserve"> </w:t>
            </w:r>
            <w:r w:rsidR="00361EB3" w:rsidRPr="00333072">
              <w:t xml:space="preserve">piemērotam vai pielāgojamam </w:t>
            </w:r>
            <w:proofErr w:type="spellStart"/>
            <w:r w:rsidR="00361EB3" w:rsidRPr="00333072">
              <w:t>kopstrādes</w:t>
            </w:r>
            <w:proofErr w:type="spellEnd"/>
            <w:r w:rsidR="00361EB3" w:rsidRPr="00333072">
              <w:t xml:space="preserve"> biroja vajadzībām</w:t>
            </w:r>
            <w:r w:rsidR="00020F6D" w:rsidRPr="00333072">
              <w:t>, vienlaikus neizslēdzot, ka tie var būt atsevišķi kabineti</w:t>
            </w:r>
            <w:r w:rsidR="00361EB3" w:rsidRPr="00333072">
              <w:t>.</w:t>
            </w:r>
            <w:r w:rsidR="00CF0D10" w:rsidRPr="00333072">
              <w:t xml:space="preserve"> Turklāt </w:t>
            </w:r>
            <w:r w:rsidR="30A3CBD5" w:rsidRPr="00333072">
              <w:t>jā</w:t>
            </w:r>
            <w:r w:rsidR="00CF0D10" w:rsidRPr="00333072">
              <w:t>nodrošin</w:t>
            </w:r>
            <w:r w:rsidR="2AD4DA14" w:rsidRPr="00333072">
              <w:t xml:space="preserve">a iespēja </w:t>
            </w:r>
            <w:r w:rsidR="3B1DDD3D" w:rsidRPr="00333072">
              <w:t xml:space="preserve">funkcionāli nodalīt </w:t>
            </w:r>
            <w:r w:rsidR="00CF0D10" w:rsidRPr="00333072">
              <w:t>struktūrvienīb</w:t>
            </w:r>
            <w:r w:rsidR="355E6ABB" w:rsidRPr="00333072">
              <w:t>u telp</w:t>
            </w:r>
            <w:r w:rsidR="5C22D548" w:rsidRPr="00333072">
              <w:t>as,</w:t>
            </w:r>
            <w:r w:rsidR="355E6ABB" w:rsidRPr="00333072">
              <w:t xml:space="preserve"> </w:t>
            </w:r>
            <w:r w:rsidR="00CF0D10" w:rsidRPr="00333072">
              <w:t xml:space="preserve">ņemot vērā </w:t>
            </w:r>
            <w:r w:rsidR="004223CD" w:rsidRPr="00333072">
              <w:t xml:space="preserve">struktūrvienību </w:t>
            </w:r>
            <w:r w:rsidR="00CF0D10" w:rsidRPr="00333072">
              <w:t>darba specifiku.</w:t>
            </w:r>
          </w:p>
          <w:p w14:paraId="0F5D6D7B" w14:textId="4534BAAE" w:rsidR="005F58E2" w:rsidRPr="00333072" w:rsidRDefault="005F58E2" w:rsidP="006167C9">
            <w:pPr>
              <w:pStyle w:val="TableParagraph"/>
              <w:numPr>
                <w:ilvl w:val="1"/>
                <w:numId w:val="13"/>
              </w:numPr>
              <w:tabs>
                <w:tab w:val="left" w:pos="424"/>
              </w:tabs>
              <w:spacing w:line="276" w:lineRule="auto"/>
              <w:ind w:right="-15"/>
              <w:jc w:val="both"/>
            </w:pPr>
            <w:r w:rsidRPr="00333072">
              <w:t>Sapulču</w:t>
            </w:r>
            <w:r w:rsidRPr="00333072">
              <w:rPr>
                <w:spacing w:val="-3"/>
              </w:rPr>
              <w:t xml:space="preserve"> </w:t>
            </w:r>
            <w:r w:rsidRPr="00333072">
              <w:t>telpa</w:t>
            </w:r>
            <w:r w:rsidR="00DC79A8" w:rsidRPr="00333072">
              <w:t>i jābūt</w:t>
            </w:r>
            <w:r w:rsidRPr="00333072">
              <w:rPr>
                <w:spacing w:val="-2"/>
              </w:rPr>
              <w:t xml:space="preserve"> </w:t>
            </w:r>
            <w:r w:rsidRPr="00333072">
              <w:t>ne</w:t>
            </w:r>
            <w:r w:rsidRPr="00333072">
              <w:rPr>
                <w:spacing w:val="-2"/>
              </w:rPr>
              <w:t xml:space="preserve"> </w:t>
            </w:r>
            <w:r w:rsidRPr="00333072">
              <w:t>mazāka</w:t>
            </w:r>
            <w:r w:rsidR="00DC79A8" w:rsidRPr="00333072">
              <w:t>i</w:t>
            </w:r>
            <w:r w:rsidRPr="00333072">
              <w:rPr>
                <w:spacing w:val="-3"/>
              </w:rPr>
              <w:t xml:space="preserve"> </w:t>
            </w:r>
            <w:r w:rsidRPr="00333072">
              <w:t>kā</w:t>
            </w:r>
            <w:r w:rsidRPr="00333072">
              <w:rPr>
                <w:spacing w:val="-2"/>
              </w:rPr>
              <w:t xml:space="preserve"> </w:t>
            </w:r>
            <w:r w:rsidR="00020F6D" w:rsidRPr="00333072">
              <w:t>38</w:t>
            </w:r>
            <w:r w:rsidRPr="00333072">
              <w:rPr>
                <w:spacing w:val="-2"/>
              </w:rPr>
              <w:t xml:space="preserve"> </w:t>
            </w:r>
            <w:r w:rsidRPr="00333072">
              <w:rPr>
                <w:spacing w:val="-5"/>
              </w:rPr>
              <w:t>m²</w:t>
            </w:r>
            <w:r w:rsidR="004223CD" w:rsidRPr="00333072">
              <w:rPr>
                <w:spacing w:val="-5"/>
              </w:rPr>
              <w:t>, ar iespēju vienlaikus tajā uzturēties vismaz 20 cilvēkiem</w:t>
            </w:r>
            <w:r w:rsidRPr="00333072">
              <w:rPr>
                <w:spacing w:val="-5"/>
              </w:rPr>
              <w:t>.</w:t>
            </w:r>
            <w:r w:rsidR="00020F6D" w:rsidRPr="00333072">
              <w:rPr>
                <w:spacing w:val="-5"/>
              </w:rPr>
              <w:t xml:space="preserve"> Vienlaikus jābūt </w:t>
            </w:r>
            <w:r w:rsidR="00020F6D" w:rsidRPr="001D1C47">
              <w:rPr>
                <w:spacing w:val="-5"/>
              </w:rPr>
              <w:t xml:space="preserve">iespējai </w:t>
            </w:r>
            <w:r w:rsidR="001D1C47" w:rsidRPr="001D1C47">
              <w:rPr>
                <w:spacing w:val="-5"/>
              </w:rPr>
              <w:t xml:space="preserve">lietot vai </w:t>
            </w:r>
            <w:r w:rsidR="00020F6D" w:rsidRPr="001D1C47">
              <w:rPr>
                <w:spacing w:val="-5"/>
              </w:rPr>
              <w:t>par</w:t>
            </w:r>
            <w:r w:rsidR="00020F6D" w:rsidRPr="00333072">
              <w:rPr>
                <w:spacing w:val="-5"/>
              </w:rPr>
              <w:t xml:space="preserve"> papildu samaksu iznomāt </w:t>
            </w:r>
            <w:r w:rsidR="00C91248" w:rsidRPr="00333072">
              <w:rPr>
                <w:spacing w:val="-5"/>
              </w:rPr>
              <w:t xml:space="preserve">tajā pašā ēkā </w:t>
            </w:r>
            <w:r w:rsidR="00020F6D" w:rsidRPr="00333072">
              <w:rPr>
                <w:spacing w:val="-5"/>
              </w:rPr>
              <w:t>telpu</w:t>
            </w:r>
            <w:r w:rsidR="00C91248" w:rsidRPr="00333072">
              <w:rPr>
                <w:spacing w:val="-5"/>
              </w:rPr>
              <w:t xml:space="preserve"> sapulcēm/semināriem un citiem pasākumiem, kurā var vienlaikus uzturēties </w:t>
            </w:r>
            <w:r w:rsidR="006167C9" w:rsidRPr="00333072">
              <w:rPr>
                <w:spacing w:val="-5"/>
              </w:rPr>
              <w:t xml:space="preserve">līdz </w:t>
            </w:r>
            <w:r w:rsidR="7160BB83" w:rsidRPr="00333072">
              <w:rPr>
                <w:spacing w:val="-5"/>
              </w:rPr>
              <w:t>100</w:t>
            </w:r>
            <w:r w:rsidR="00C91248" w:rsidRPr="00333072">
              <w:rPr>
                <w:spacing w:val="-5"/>
              </w:rPr>
              <w:t xml:space="preserve"> cilvēki</w:t>
            </w:r>
            <w:r w:rsidR="006167C9" w:rsidRPr="00333072">
              <w:rPr>
                <w:spacing w:val="-5"/>
              </w:rPr>
              <w:t>em</w:t>
            </w:r>
            <w:r w:rsidR="00C91248" w:rsidRPr="00333072">
              <w:rPr>
                <w:spacing w:val="-5"/>
              </w:rPr>
              <w:t>.</w:t>
            </w:r>
          </w:p>
          <w:p w14:paraId="6030CF32" w14:textId="156A8B48" w:rsidR="00F874CE" w:rsidRPr="001B105A" w:rsidRDefault="000C3159" w:rsidP="006167C9">
            <w:pPr>
              <w:pStyle w:val="ListParagraph"/>
              <w:numPr>
                <w:ilvl w:val="0"/>
                <w:numId w:val="1"/>
              </w:numPr>
              <w:jc w:val="both"/>
            </w:pPr>
            <w:r w:rsidRPr="00333072">
              <w:t>Arhīva</w:t>
            </w:r>
            <w:r w:rsidRPr="00333072">
              <w:rPr>
                <w:spacing w:val="-6"/>
              </w:rPr>
              <w:t xml:space="preserve"> telpu </w:t>
            </w:r>
            <w:r w:rsidRPr="00333072">
              <w:t>kopēj</w:t>
            </w:r>
            <w:r w:rsidR="4041C726" w:rsidRPr="00333072">
              <w:t>ai</w:t>
            </w:r>
            <w:r w:rsidRPr="00333072">
              <w:rPr>
                <w:spacing w:val="-4"/>
              </w:rPr>
              <w:t xml:space="preserve"> </w:t>
            </w:r>
            <w:r w:rsidRPr="00333072">
              <w:t>platība</w:t>
            </w:r>
            <w:r w:rsidR="323920F8" w:rsidRPr="00333072">
              <w:t xml:space="preserve">i jābūt </w:t>
            </w:r>
            <w:r w:rsidR="00C418F0" w:rsidRPr="00C418F0">
              <w:t xml:space="preserve">aptuveni </w:t>
            </w:r>
            <w:r w:rsidRPr="00333072">
              <w:t>94</w:t>
            </w:r>
            <w:r w:rsidRPr="00333072">
              <w:rPr>
                <w:spacing w:val="-7"/>
              </w:rPr>
              <w:t xml:space="preserve"> </w:t>
            </w:r>
            <w:r w:rsidRPr="00333072">
              <w:t>m². Arhīva telpas var būt sadalītas. Arhīva telpas ietver arī vietu</w:t>
            </w:r>
            <w:r w:rsidR="32D38135" w:rsidRPr="00333072">
              <w:t>, kur personām iesp</w:t>
            </w:r>
            <w:r w:rsidR="3833B955" w:rsidRPr="00333072">
              <w:t>ējams</w:t>
            </w:r>
            <w:r w:rsidR="3833B955">
              <w:t xml:space="preserve"> </w:t>
            </w:r>
            <w:r>
              <w:t>iepazī</w:t>
            </w:r>
            <w:r w:rsidR="3C05B43D">
              <w:t>ties</w:t>
            </w:r>
            <w:r>
              <w:t xml:space="preserve"> ar arhīva dokumentiem</w:t>
            </w:r>
            <w:r w:rsidRPr="00CF0D10">
              <w:t>.</w:t>
            </w:r>
          </w:p>
          <w:p w14:paraId="08A23585" w14:textId="13EB1CEA" w:rsidR="004C7933" w:rsidRPr="001B105A" w:rsidRDefault="00361EB3" w:rsidP="000907D1">
            <w:pPr>
              <w:pStyle w:val="TableParagraph"/>
              <w:tabs>
                <w:tab w:val="left" w:pos="107"/>
                <w:tab w:val="left" w:pos="422"/>
              </w:tabs>
              <w:spacing w:before="1" w:line="276" w:lineRule="auto"/>
              <w:ind w:right="4108"/>
            </w:pPr>
            <w:r w:rsidRPr="001B105A">
              <w:rPr>
                <w:spacing w:val="-2"/>
              </w:rPr>
              <w:t>Prasības:</w:t>
            </w:r>
          </w:p>
          <w:p w14:paraId="7712C383" w14:textId="77777777" w:rsidR="000C3159" w:rsidRDefault="00CF0D10" w:rsidP="000C3159">
            <w:pPr>
              <w:pStyle w:val="TableParagraph"/>
              <w:numPr>
                <w:ilvl w:val="1"/>
                <w:numId w:val="14"/>
              </w:numPr>
              <w:tabs>
                <w:tab w:val="left" w:pos="424"/>
              </w:tabs>
              <w:spacing w:line="276" w:lineRule="auto"/>
              <w:ind w:right="-15"/>
            </w:pPr>
            <w:r w:rsidRPr="001B105A">
              <w:t>telpām</w:t>
            </w:r>
            <w:r>
              <w:t xml:space="preserve"> pēc iespējas </w:t>
            </w:r>
            <w:r w:rsidR="00EC5324" w:rsidRPr="001B105A">
              <w:t>jā</w:t>
            </w:r>
            <w:r w:rsidR="00361EB3" w:rsidRPr="001B105A">
              <w:t>atrodas</w:t>
            </w:r>
            <w:r w:rsidR="00361EB3" w:rsidRPr="001B105A">
              <w:rPr>
                <w:spacing w:val="40"/>
              </w:rPr>
              <w:t xml:space="preserve"> </w:t>
            </w:r>
            <w:r w:rsidR="00361EB3" w:rsidRPr="001B105A">
              <w:t>ēkas</w:t>
            </w:r>
            <w:r w:rsidR="00361EB3" w:rsidRPr="001B105A">
              <w:rPr>
                <w:spacing w:val="40"/>
              </w:rPr>
              <w:t xml:space="preserve"> </w:t>
            </w:r>
            <w:r w:rsidR="00361EB3" w:rsidRPr="001B105A">
              <w:t>pirmajā</w:t>
            </w:r>
            <w:r w:rsidR="00361EB3" w:rsidRPr="001B105A">
              <w:rPr>
                <w:spacing w:val="40"/>
              </w:rPr>
              <w:t xml:space="preserve"> </w:t>
            </w:r>
            <w:r w:rsidR="00361EB3" w:rsidRPr="001B105A">
              <w:t>stāvā</w:t>
            </w:r>
            <w:r w:rsidR="000C3159">
              <w:t>;</w:t>
            </w:r>
          </w:p>
          <w:p w14:paraId="01C95306" w14:textId="4005A462" w:rsidR="000C3159" w:rsidRPr="004C61BB" w:rsidRDefault="00361EB3" w:rsidP="000C3159">
            <w:pPr>
              <w:pStyle w:val="TableParagraph"/>
              <w:numPr>
                <w:ilvl w:val="1"/>
                <w:numId w:val="14"/>
              </w:numPr>
              <w:tabs>
                <w:tab w:val="left" w:pos="424"/>
              </w:tabs>
              <w:spacing w:line="276" w:lineRule="auto"/>
              <w:ind w:right="-15"/>
            </w:pPr>
            <w:r w:rsidRPr="001B105A">
              <w:t>minimālais</w:t>
            </w:r>
            <w:r w:rsidRPr="000C3159">
              <w:rPr>
                <w:spacing w:val="-4"/>
              </w:rPr>
              <w:t xml:space="preserve"> </w:t>
            </w:r>
            <w:r w:rsidRPr="001B105A">
              <w:t>griestu</w:t>
            </w:r>
            <w:r w:rsidRPr="000C3159">
              <w:rPr>
                <w:spacing w:val="-4"/>
              </w:rPr>
              <w:t xml:space="preserve"> </w:t>
            </w:r>
            <w:r w:rsidRPr="001B105A">
              <w:t>augstums</w:t>
            </w:r>
            <w:r w:rsidRPr="000C3159">
              <w:rPr>
                <w:spacing w:val="-2"/>
              </w:rPr>
              <w:t xml:space="preserve"> </w:t>
            </w:r>
            <w:r w:rsidR="3F82B119" w:rsidRPr="000C3159">
              <w:rPr>
                <w:spacing w:val="-2"/>
              </w:rPr>
              <w:t xml:space="preserve">arhīva </w:t>
            </w:r>
            <w:r w:rsidR="3F82B119" w:rsidRPr="00C418F0">
              <w:rPr>
                <w:spacing w:val="-2"/>
              </w:rPr>
              <w:t xml:space="preserve">telpām </w:t>
            </w:r>
            <w:r w:rsidRPr="00C418F0">
              <w:t>–</w:t>
            </w:r>
            <w:r w:rsidRPr="00C418F0">
              <w:rPr>
                <w:spacing w:val="-6"/>
              </w:rPr>
              <w:t xml:space="preserve"> </w:t>
            </w:r>
            <w:r w:rsidRPr="00C418F0">
              <w:t>2,5</w:t>
            </w:r>
            <w:r w:rsidRPr="00C418F0">
              <w:rPr>
                <w:spacing w:val="-6"/>
              </w:rPr>
              <w:t xml:space="preserve"> </w:t>
            </w:r>
            <w:r w:rsidRPr="00C418F0">
              <w:rPr>
                <w:spacing w:val="-5"/>
              </w:rPr>
              <w:t>m;</w:t>
            </w:r>
          </w:p>
          <w:p w14:paraId="7287315B" w14:textId="478D6C6F" w:rsidR="004C61BB" w:rsidRPr="00333072" w:rsidRDefault="004C61BB" w:rsidP="000C3159">
            <w:pPr>
              <w:pStyle w:val="TableParagraph"/>
              <w:numPr>
                <w:ilvl w:val="1"/>
                <w:numId w:val="14"/>
              </w:numPr>
              <w:tabs>
                <w:tab w:val="left" w:pos="424"/>
              </w:tabs>
              <w:spacing w:line="276" w:lineRule="auto"/>
              <w:ind w:right="-15"/>
            </w:pPr>
            <w:r w:rsidRPr="00333072">
              <w:lastRenderedPageBreak/>
              <w:t>telpām jābūt aprīkot</w:t>
            </w:r>
            <w:r w:rsidR="001D1C47">
              <w:t>ām</w:t>
            </w:r>
            <w:r w:rsidRPr="00333072">
              <w:t xml:space="preserve"> ar arhīvu dokumentu glabāšanas plauktiem;</w:t>
            </w:r>
          </w:p>
          <w:p w14:paraId="4352375B" w14:textId="6CD6022B" w:rsidR="000C3159" w:rsidRDefault="00361EB3" w:rsidP="000C3159">
            <w:pPr>
              <w:pStyle w:val="TableParagraph"/>
              <w:numPr>
                <w:ilvl w:val="1"/>
                <w:numId w:val="14"/>
              </w:numPr>
              <w:tabs>
                <w:tab w:val="left" w:pos="424"/>
              </w:tabs>
              <w:spacing w:line="276" w:lineRule="auto"/>
              <w:ind w:right="-15"/>
            </w:pPr>
            <w:r w:rsidRPr="001B105A">
              <w:t>telpai</w:t>
            </w:r>
            <w:r w:rsidRPr="000C3159">
              <w:rPr>
                <w:spacing w:val="40"/>
              </w:rPr>
              <w:t xml:space="preserve"> </w:t>
            </w:r>
            <w:r w:rsidRPr="001B105A">
              <w:t>jāatbilst dokumentu glabāšanas normatīv</w:t>
            </w:r>
            <w:r w:rsidR="00EC5324" w:rsidRPr="001B105A">
              <w:t>ajām prasībām, tostarp nodrošinot</w:t>
            </w:r>
            <w:r w:rsidRPr="001B105A">
              <w:t xml:space="preserve"> atbilstoš</w:t>
            </w:r>
            <w:r w:rsidR="00EC5324" w:rsidRPr="001B105A">
              <w:t>u</w:t>
            </w:r>
            <w:r w:rsidRPr="001B105A">
              <w:t xml:space="preserve"> pārsegumu slodzes izturīb</w:t>
            </w:r>
            <w:r w:rsidR="00EC5324" w:rsidRPr="001B105A">
              <w:t>u</w:t>
            </w:r>
            <w:r w:rsidRPr="001B105A">
              <w:t xml:space="preserve"> un </w:t>
            </w:r>
            <w:r w:rsidRPr="000C3159">
              <w:rPr>
                <w:spacing w:val="-2"/>
              </w:rPr>
              <w:t>mikroklimat</w:t>
            </w:r>
            <w:r w:rsidR="00EC5324" w:rsidRPr="000C3159">
              <w:rPr>
                <w:spacing w:val="-2"/>
              </w:rPr>
              <w:t>u</w:t>
            </w:r>
            <w:r w:rsidR="008C0E6E">
              <w:rPr>
                <w:spacing w:val="-2"/>
              </w:rPr>
              <w:t>, kā arī tām jābūt slēdzamām</w:t>
            </w:r>
            <w:r w:rsidRPr="000C3159">
              <w:rPr>
                <w:spacing w:val="-2"/>
              </w:rPr>
              <w:t>.</w:t>
            </w:r>
            <w:r w:rsidR="000C3159" w:rsidRPr="001B105A">
              <w:t xml:space="preserve"> </w:t>
            </w:r>
          </w:p>
          <w:p w14:paraId="52D00578" w14:textId="1785CB59" w:rsidR="006167C9" w:rsidRDefault="000C3159" w:rsidP="006167C9">
            <w:pPr>
              <w:pStyle w:val="TableParagraph"/>
              <w:numPr>
                <w:ilvl w:val="0"/>
                <w:numId w:val="1"/>
              </w:numPr>
              <w:tabs>
                <w:tab w:val="left" w:pos="466"/>
              </w:tabs>
              <w:spacing w:before="38" w:line="276" w:lineRule="auto"/>
              <w:ind w:right="-15"/>
              <w:jc w:val="both"/>
            </w:pPr>
            <w:r w:rsidRPr="001B105A">
              <w:t>Palīgtelpas un koplietošanas telpas: virtuves zona(s), sanitārie mezgli, noliktava, ģērbtuve</w:t>
            </w:r>
            <w:r w:rsidR="008C0E6E">
              <w:t xml:space="preserve"> ar skapīšiem</w:t>
            </w:r>
            <w:r w:rsidRPr="001B105A">
              <w:t xml:space="preserve"> un slēdzama IT komutācijas telpa. </w:t>
            </w:r>
            <w:r w:rsidR="00333072">
              <w:t xml:space="preserve">Kā arī jānodrošina telpas automašīnu piederumu glabāšanai, piemēram, automašīnu riepām. </w:t>
            </w:r>
            <w:r w:rsidRPr="001B105A">
              <w:t>Ēkas koplietošanas telpām (gaiteņiem, kāpņu telpām) ir jānodrošina ērta</w:t>
            </w:r>
            <w:r w:rsidRPr="001B105A">
              <w:rPr>
                <w:spacing w:val="72"/>
              </w:rPr>
              <w:t xml:space="preserve"> </w:t>
            </w:r>
            <w:r w:rsidRPr="001B105A">
              <w:t>un</w:t>
            </w:r>
            <w:r w:rsidRPr="001B105A">
              <w:rPr>
                <w:spacing w:val="72"/>
              </w:rPr>
              <w:t xml:space="preserve"> </w:t>
            </w:r>
            <w:r w:rsidRPr="001B105A">
              <w:t>droša</w:t>
            </w:r>
            <w:r w:rsidRPr="001B105A">
              <w:rPr>
                <w:spacing w:val="73"/>
              </w:rPr>
              <w:t xml:space="preserve"> </w:t>
            </w:r>
            <w:r w:rsidRPr="001B105A">
              <w:t>piekļuve</w:t>
            </w:r>
            <w:r w:rsidRPr="001B105A">
              <w:rPr>
                <w:spacing w:val="72"/>
              </w:rPr>
              <w:t xml:space="preserve"> </w:t>
            </w:r>
            <w:r w:rsidRPr="001B105A">
              <w:t>visām</w:t>
            </w:r>
            <w:r w:rsidRPr="001B105A">
              <w:rPr>
                <w:spacing w:val="73"/>
              </w:rPr>
              <w:t xml:space="preserve"> </w:t>
            </w:r>
            <w:r w:rsidRPr="001B105A">
              <w:t>iepriekš</w:t>
            </w:r>
            <w:r w:rsidRPr="001B105A">
              <w:rPr>
                <w:spacing w:val="70"/>
              </w:rPr>
              <w:t xml:space="preserve"> </w:t>
            </w:r>
            <w:r w:rsidRPr="001B105A">
              <w:t>minētajām</w:t>
            </w:r>
            <w:r w:rsidRPr="001B105A">
              <w:rPr>
                <w:spacing w:val="71"/>
              </w:rPr>
              <w:t xml:space="preserve"> </w:t>
            </w:r>
            <w:r w:rsidRPr="001B105A">
              <w:t>zonām</w:t>
            </w:r>
            <w:r w:rsidRPr="001B105A">
              <w:rPr>
                <w:spacing w:val="72"/>
              </w:rPr>
              <w:t xml:space="preserve"> </w:t>
            </w:r>
            <w:r w:rsidRPr="001B105A">
              <w:t>atbilstoši</w:t>
            </w:r>
            <w:r w:rsidRPr="001B105A">
              <w:rPr>
                <w:spacing w:val="73"/>
              </w:rPr>
              <w:t xml:space="preserve"> </w:t>
            </w:r>
            <w:r w:rsidRPr="001B105A">
              <w:t>ugunsdrošības</w:t>
            </w:r>
            <w:r w:rsidRPr="001B105A">
              <w:rPr>
                <w:spacing w:val="72"/>
              </w:rPr>
              <w:t xml:space="preserve"> </w:t>
            </w:r>
            <w:r w:rsidRPr="001B105A">
              <w:t>un</w:t>
            </w:r>
            <w:r w:rsidRPr="001B105A">
              <w:rPr>
                <w:spacing w:val="72"/>
              </w:rPr>
              <w:t xml:space="preserve"> </w:t>
            </w:r>
            <w:r w:rsidRPr="001B105A">
              <w:t>vides</w:t>
            </w:r>
            <w:r>
              <w:t xml:space="preserve"> </w:t>
            </w:r>
            <w:r w:rsidRPr="001B105A">
              <w:t>pieejamības</w:t>
            </w:r>
            <w:r w:rsidRPr="006167C9">
              <w:t xml:space="preserve"> normatīvajām prasībām.</w:t>
            </w:r>
            <w:r w:rsidR="00333072">
              <w:t xml:space="preserve"> </w:t>
            </w:r>
          </w:p>
          <w:p w14:paraId="758D01A5" w14:textId="5298D855" w:rsidR="000C3159" w:rsidRPr="006167C9" w:rsidRDefault="000C3159" w:rsidP="006167C9">
            <w:pPr>
              <w:pStyle w:val="TableParagraph"/>
              <w:numPr>
                <w:ilvl w:val="0"/>
                <w:numId w:val="1"/>
              </w:numPr>
              <w:tabs>
                <w:tab w:val="left" w:pos="466"/>
              </w:tabs>
              <w:spacing w:before="38" w:line="276" w:lineRule="auto"/>
              <w:ind w:right="-15"/>
              <w:jc w:val="both"/>
            </w:pPr>
            <w:r>
              <w:t>Biroja d</w:t>
            </w:r>
            <w:r w:rsidRPr="006167C9">
              <w:t>irektora</w:t>
            </w:r>
            <w:r w:rsidR="006167C9">
              <w:t>m jānodrošina atsevišķa telpa ar</w:t>
            </w:r>
            <w:r w:rsidR="7144FF52" w:rsidRPr="006167C9">
              <w:t xml:space="preserve"> </w:t>
            </w:r>
            <w:r w:rsidR="7144FF52" w:rsidRPr="006167C9">
              <w:rPr>
                <w:spacing w:val="-5"/>
              </w:rPr>
              <w:t>platīb</w:t>
            </w:r>
            <w:r w:rsidR="006167C9">
              <w:rPr>
                <w:spacing w:val="-5"/>
              </w:rPr>
              <w:t>u</w:t>
            </w:r>
            <w:r w:rsidR="7144FF52" w:rsidRPr="006167C9">
              <w:rPr>
                <w:spacing w:val="-5"/>
              </w:rPr>
              <w:t xml:space="preserve"> ne mazāk</w:t>
            </w:r>
            <w:r w:rsidR="001D1C47">
              <w:rPr>
                <w:spacing w:val="-5"/>
              </w:rPr>
              <w:t>u</w:t>
            </w:r>
            <w:r w:rsidR="7144FF52" w:rsidRPr="006167C9">
              <w:rPr>
                <w:spacing w:val="-5"/>
              </w:rPr>
              <w:t xml:space="preserve"> kā 33 m</w:t>
            </w:r>
            <w:r w:rsidR="7144FF52" w:rsidRPr="006167C9">
              <w:rPr>
                <w:spacing w:val="-5"/>
                <w:vertAlign w:val="superscript"/>
              </w:rPr>
              <w:t>2</w:t>
            </w:r>
            <w:r w:rsidR="7144FF52" w:rsidRPr="006167C9">
              <w:rPr>
                <w:spacing w:val="-5"/>
              </w:rPr>
              <w:t xml:space="preserve"> .</w:t>
            </w:r>
          </w:p>
        </w:tc>
      </w:tr>
    </w:tbl>
    <w:p w14:paraId="34548985" w14:textId="77777777" w:rsidR="004C7933" w:rsidRDefault="004C7933">
      <w:pPr>
        <w:pStyle w:val="TableParagraph"/>
        <w:sectPr w:rsidR="004C7933">
          <w:footerReference w:type="default" r:id="rId12"/>
          <w:type w:val="continuous"/>
          <w:pgSz w:w="11910" w:h="16840"/>
          <w:pgMar w:top="1040" w:right="283" w:bottom="1140" w:left="1700" w:header="0" w:footer="957" w:gutter="0"/>
          <w:pgNumType w:start="1"/>
          <w:cols w:space="720"/>
        </w:sect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216"/>
      </w:tblGrid>
      <w:tr w:rsidR="004C7933" w14:paraId="53F2C30F" w14:textId="77777777" w:rsidTr="6DBFE1C1">
        <w:trPr>
          <w:trHeight w:val="1706"/>
        </w:trPr>
        <w:tc>
          <w:tcPr>
            <w:tcW w:w="562" w:type="dxa"/>
          </w:tcPr>
          <w:p w14:paraId="285FBAE7" w14:textId="77777777" w:rsidR="004C7933" w:rsidRDefault="00361EB3">
            <w:pPr>
              <w:pStyle w:val="TableParagraph"/>
              <w:spacing w:before="133"/>
              <w:ind w:left="0" w:right="168"/>
              <w:jc w:val="center"/>
            </w:pPr>
            <w:r>
              <w:rPr>
                <w:spacing w:val="-5"/>
              </w:rPr>
              <w:t>6.</w:t>
            </w:r>
          </w:p>
        </w:tc>
        <w:tc>
          <w:tcPr>
            <w:tcW w:w="9216" w:type="dxa"/>
          </w:tcPr>
          <w:p w14:paraId="7B91EEB4" w14:textId="77777777" w:rsidR="004C7933" w:rsidRDefault="00361EB3" w:rsidP="7FEBF584">
            <w:pPr>
              <w:pStyle w:val="TableParagraph"/>
              <w:spacing w:before="133"/>
              <w:jc w:val="both"/>
              <w:rPr>
                <w:b/>
                <w:bCs/>
              </w:rPr>
            </w:pPr>
            <w:r w:rsidRPr="7FEBF584">
              <w:rPr>
                <w:b/>
                <w:bCs/>
              </w:rPr>
              <w:t>Īpašuma</w:t>
            </w:r>
            <w:r w:rsidRPr="7FEBF584">
              <w:rPr>
                <w:b/>
                <w:bCs/>
                <w:spacing w:val="-6"/>
              </w:rPr>
              <w:t xml:space="preserve"> </w:t>
            </w:r>
            <w:r w:rsidRPr="7FEBF584">
              <w:rPr>
                <w:b/>
                <w:bCs/>
              </w:rPr>
              <w:t>tehniskais</w:t>
            </w:r>
            <w:r w:rsidRPr="7FEBF584">
              <w:rPr>
                <w:b/>
                <w:bCs/>
                <w:spacing w:val="-6"/>
              </w:rPr>
              <w:t xml:space="preserve"> </w:t>
            </w:r>
            <w:r w:rsidRPr="7FEBF584">
              <w:rPr>
                <w:b/>
                <w:bCs/>
                <w:spacing w:val="-2"/>
              </w:rPr>
              <w:t>stāvoklis:</w:t>
            </w:r>
          </w:p>
          <w:p w14:paraId="3D251DBD" w14:textId="4C3DE187" w:rsidR="004C7933" w:rsidRDefault="00361EB3" w:rsidP="0059321B">
            <w:pPr>
              <w:pStyle w:val="TableParagraph"/>
              <w:spacing w:before="157" w:line="276" w:lineRule="auto"/>
              <w:ind w:right="-15"/>
              <w:jc w:val="both"/>
            </w:pPr>
            <w:r>
              <w:t xml:space="preserve">Īpašumam jāatbilst </w:t>
            </w:r>
            <w:r w:rsidR="5262C07C">
              <w:t>prasībām, kas noteiktas</w:t>
            </w:r>
            <w:r>
              <w:t xml:space="preserve"> publiskām būvēm. Telpām jābūt labā tehniskā stāvoklī</w:t>
            </w:r>
            <w:r w:rsidR="5262C07C">
              <w:t xml:space="preserve"> un tādām</w:t>
            </w:r>
            <w:r>
              <w:t>, k</w:t>
            </w:r>
            <w:r w:rsidR="5262C07C">
              <w:t>urā</w:t>
            </w:r>
            <w:r>
              <w:t xml:space="preserve">m nav nepieciešami papildu </w:t>
            </w:r>
            <w:r w:rsidR="08D0231C">
              <w:t xml:space="preserve">izdevumi telpu remontam vai pielāgošanai </w:t>
            </w:r>
            <w:r w:rsidRPr="00E67214">
              <w:t>no Nomnieka puses.</w:t>
            </w:r>
            <w:r>
              <w:t xml:space="preserve"> Telpām</w:t>
            </w:r>
            <w:r w:rsidRPr="00E67214">
              <w:t xml:space="preserve"> </w:t>
            </w:r>
            <w:r>
              <w:t>jāatbilst</w:t>
            </w:r>
            <w:r w:rsidRPr="00E67214">
              <w:t xml:space="preserve"> </w:t>
            </w:r>
            <w:r>
              <w:t>Ēku</w:t>
            </w:r>
            <w:r w:rsidRPr="00E67214">
              <w:t xml:space="preserve"> </w:t>
            </w:r>
            <w:r>
              <w:t>energoefektivitātes</w:t>
            </w:r>
            <w:r w:rsidRPr="00E67214">
              <w:t xml:space="preserve"> </w:t>
            </w:r>
            <w:r>
              <w:t>likuma</w:t>
            </w:r>
            <w:r w:rsidRPr="00E67214">
              <w:t xml:space="preserve"> </w:t>
            </w:r>
            <w:r>
              <w:t>4.</w:t>
            </w:r>
            <w:r w:rsidRPr="00E67214">
              <w:t xml:space="preserve"> </w:t>
            </w:r>
            <w:r>
              <w:t>panta</w:t>
            </w:r>
            <w:r w:rsidRPr="00E67214">
              <w:t xml:space="preserve"> </w:t>
            </w:r>
            <w:r>
              <w:t xml:space="preserve">minimālajām </w:t>
            </w:r>
            <w:r w:rsidRPr="00E67214">
              <w:t>prasībām</w:t>
            </w:r>
            <w:r>
              <w:t xml:space="preserve"> vai</w:t>
            </w:r>
            <w:r w:rsidR="5262C07C">
              <w:t xml:space="preserve"> minētajā</w:t>
            </w:r>
            <w:r w:rsidRPr="00E67214">
              <w:t xml:space="preserve"> likumā</w:t>
            </w:r>
            <w:r w:rsidR="5C159F6D">
              <w:t xml:space="preserve"> </w:t>
            </w:r>
            <w:r>
              <w:t>noteiktajiem izņēmumiem.</w:t>
            </w:r>
          </w:p>
        </w:tc>
      </w:tr>
      <w:tr w:rsidR="004C7933" w14:paraId="57F04967" w14:textId="77777777" w:rsidTr="6DBFE1C1">
        <w:trPr>
          <w:trHeight w:val="548"/>
        </w:trPr>
        <w:tc>
          <w:tcPr>
            <w:tcW w:w="562" w:type="dxa"/>
          </w:tcPr>
          <w:p w14:paraId="233209C4" w14:textId="77777777" w:rsidR="004C7933" w:rsidRDefault="00361EB3">
            <w:pPr>
              <w:pStyle w:val="TableParagraph"/>
              <w:spacing w:before="133"/>
              <w:ind w:left="0" w:right="168"/>
              <w:jc w:val="center"/>
            </w:pPr>
            <w:r>
              <w:rPr>
                <w:spacing w:val="-5"/>
              </w:rPr>
              <w:t>7.</w:t>
            </w:r>
          </w:p>
        </w:tc>
        <w:tc>
          <w:tcPr>
            <w:tcW w:w="9216" w:type="dxa"/>
          </w:tcPr>
          <w:p w14:paraId="51AD6C95" w14:textId="77777777" w:rsidR="004C7933" w:rsidRDefault="00361EB3" w:rsidP="6DBFE1C1">
            <w:pPr>
              <w:pStyle w:val="TableParagraph"/>
              <w:spacing w:before="133"/>
              <w:jc w:val="both"/>
              <w:rPr>
                <w:b/>
                <w:bCs/>
              </w:rPr>
            </w:pPr>
            <w:r w:rsidRPr="6DBFE1C1">
              <w:rPr>
                <w:b/>
                <w:bCs/>
              </w:rPr>
              <w:t>Citas</w:t>
            </w:r>
            <w:r w:rsidRPr="6DBFE1C1">
              <w:rPr>
                <w:b/>
                <w:bCs/>
                <w:spacing w:val="-3"/>
              </w:rPr>
              <w:t xml:space="preserve"> </w:t>
            </w:r>
            <w:r w:rsidRPr="6DBFE1C1">
              <w:rPr>
                <w:b/>
                <w:bCs/>
                <w:spacing w:val="-2"/>
              </w:rPr>
              <w:t>prasības:</w:t>
            </w:r>
          </w:p>
          <w:p w14:paraId="4B27C3ED" w14:textId="77777777" w:rsidR="006167C9" w:rsidRDefault="006167C9">
            <w:pPr>
              <w:pStyle w:val="TableParagraph"/>
              <w:spacing w:line="252" w:lineRule="exact"/>
              <w:jc w:val="both"/>
              <w:rPr>
                <w:u w:val="single"/>
              </w:rPr>
            </w:pPr>
          </w:p>
          <w:p w14:paraId="5FA54A92" w14:textId="2A6A4D64" w:rsidR="004C7933" w:rsidRDefault="00361EB3">
            <w:pPr>
              <w:pStyle w:val="TableParagraph"/>
              <w:spacing w:line="252" w:lineRule="exact"/>
              <w:jc w:val="both"/>
            </w:pPr>
            <w:r>
              <w:rPr>
                <w:u w:val="single"/>
              </w:rPr>
              <w:t>Vides</w:t>
            </w:r>
            <w:r>
              <w:rPr>
                <w:spacing w:val="-4"/>
                <w:u w:val="single"/>
              </w:rPr>
              <w:t xml:space="preserve"> </w:t>
            </w:r>
            <w:r>
              <w:rPr>
                <w:spacing w:val="-2"/>
                <w:u w:val="single"/>
              </w:rPr>
              <w:t>pieejamība:</w:t>
            </w:r>
          </w:p>
          <w:p w14:paraId="632A9DC7" w14:textId="668EBB8A" w:rsidR="004C7933" w:rsidRDefault="00361EB3">
            <w:pPr>
              <w:pStyle w:val="TableParagraph"/>
              <w:spacing w:before="38" w:line="278" w:lineRule="auto"/>
              <w:ind w:right="-15"/>
              <w:jc w:val="both"/>
            </w:pPr>
            <w:r>
              <w:t>Iznomātājam</w:t>
            </w:r>
            <w:r>
              <w:rPr>
                <w:spacing w:val="-14"/>
              </w:rPr>
              <w:t xml:space="preserve"> </w:t>
            </w:r>
            <w:r>
              <w:t>jānodrošina</w:t>
            </w:r>
            <w:r>
              <w:rPr>
                <w:spacing w:val="-14"/>
              </w:rPr>
              <w:t xml:space="preserve"> </w:t>
            </w:r>
            <w:r>
              <w:t>piekļuve</w:t>
            </w:r>
            <w:r>
              <w:rPr>
                <w:spacing w:val="-14"/>
              </w:rPr>
              <w:t xml:space="preserve"> </w:t>
            </w:r>
            <w:r w:rsidR="004C61BB" w:rsidRPr="004C61BB">
              <w:t>personām ar kustību traucējumiem (vides pieejamība)</w:t>
            </w:r>
            <w:r w:rsidR="004C61BB">
              <w:t xml:space="preserve"> </w:t>
            </w:r>
            <w:r>
              <w:t>saskaņā</w:t>
            </w:r>
            <w:r>
              <w:rPr>
                <w:spacing w:val="-13"/>
              </w:rPr>
              <w:t xml:space="preserve"> </w:t>
            </w:r>
            <w:r>
              <w:t>ar</w:t>
            </w:r>
            <w:r>
              <w:rPr>
                <w:spacing w:val="-14"/>
              </w:rPr>
              <w:t xml:space="preserve"> </w:t>
            </w:r>
            <w:r>
              <w:t>spēkā</w:t>
            </w:r>
            <w:r>
              <w:rPr>
                <w:spacing w:val="-14"/>
              </w:rPr>
              <w:t xml:space="preserve"> </w:t>
            </w:r>
            <w:r>
              <w:t>esošajiem normatīvajiem aktiem (t.sk. atbilstošas ieejas, platumi un sanitārie mezgli).</w:t>
            </w:r>
          </w:p>
          <w:p w14:paraId="295862AE" w14:textId="77777777" w:rsidR="00333072" w:rsidRDefault="00333072">
            <w:pPr>
              <w:pStyle w:val="TableParagraph"/>
              <w:spacing w:line="249" w:lineRule="exact"/>
              <w:jc w:val="both"/>
              <w:rPr>
                <w:u w:val="single"/>
              </w:rPr>
            </w:pPr>
          </w:p>
          <w:p w14:paraId="74F3B3DB" w14:textId="3342EBAF" w:rsidR="004C7933" w:rsidRDefault="00361EB3">
            <w:pPr>
              <w:pStyle w:val="TableParagraph"/>
              <w:spacing w:line="249" w:lineRule="exact"/>
              <w:jc w:val="both"/>
            </w:pPr>
            <w:r>
              <w:rPr>
                <w:u w:val="single"/>
              </w:rPr>
              <w:t>Drošība</w:t>
            </w:r>
            <w:r>
              <w:rPr>
                <w:spacing w:val="-3"/>
                <w:u w:val="single"/>
              </w:rPr>
              <w:t xml:space="preserve"> </w:t>
            </w:r>
            <w:r>
              <w:rPr>
                <w:u w:val="single"/>
              </w:rPr>
              <w:t>un</w:t>
            </w:r>
            <w:r>
              <w:rPr>
                <w:spacing w:val="-3"/>
                <w:u w:val="single"/>
              </w:rPr>
              <w:t xml:space="preserve"> </w:t>
            </w:r>
            <w:r>
              <w:rPr>
                <w:spacing w:val="-2"/>
                <w:u w:val="single"/>
              </w:rPr>
              <w:t>sakari:</w:t>
            </w:r>
          </w:p>
          <w:p w14:paraId="4447CD39" w14:textId="2D663E04" w:rsidR="004C7933" w:rsidRDefault="00361EB3">
            <w:pPr>
              <w:pStyle w:val="TableParagraph"/>
              <w:spacing w:before="37" w:line="276" w:lineRule="auto"/>
              <w:ind w:right="-15"/>
              <w:jc w:val="both"/>
            </w:pPr>
            <w:r>
              <w:t>Iznomātājam</w:t>
            </w:r>
            <w:r>
              <w:rPr>
                <w:spacing w:val="-12"/>
              </w:rPr>
              <w:t xml:space="preserve"> </w:t>
            </w:r>
            <w:r>
              <w:t>jānodrošina</w:t>
            </w:r>
            <w:r>
              <w:rPr>
                <w:spacing w:val="-10"/>
              </w:rPr>
              <w:t xml:space="preserve"> </w:t>
            </w:r>
            <w:r w:rsidR="739CF489">
              <w:t>visa</w:t>
            </w:r>
            <w:r>
              <w:rPr>
                <w:spacing w:val="-10"/>
              </w:rPr>
              <w:t xml:space="preserve"> </w:t>
            </w:r>
            <w:r>
              <w:t>nepieciešamā</w:t>
            </w:r>
            <w:r>
              <w:rPr>
                <w:spacing w:val="-10"/>
              </w:rPr>
              <w:t xml:space="preserve"> </w:t>
            </w:r>
            <w:r>
              <w:t>infrastruktūra</w:t>
            </w:r>
            <w:r w:rsidR="52167B68">
              <w:t>, t.sk.</w:t>
            </w:r>
            <w:r>
              <w:t xml:space="preserve"> drošības un sakaru sistēm</w:t>
            </w:r>
            <w:r w:rsidR="00F400C1">
              <w:t>u</w:t>
            </w:r>
            <w:r>
              <w:t xml:space="preserve"> (piekļuves kontrole</w:t>
            </w:r>
            <w:r w:rsidR="5742FD6E">
              <w:t>s</w:t>
            </w:r>
            <w:r>
              <w:t xml:space="preserve">, </w:t>
            </w:r>
            <w:r w:rsidR="5742FD6E">
              <w:t xml:space="preserve">apsardzes un ugunsdrošības </w:t>
            </w:r>
            <w:r>
              <w:t>signalizācija</w:t>
            </w:r>
            <w:r w:rsidR="5742FD6E">
              <w:t>s</w:t>
            </w:r>
            <w:r>
              <w:t>) darbībai</w:t>
            </w:r>
            <w:r w:rsidR="5742FD6E">
              <w:t xml:space="preserve">, </w:t>
            </w:r>
            <w:r w:rsidR="00F400C1">
              <w:t xml:space="preserve">kā arī </w:t>
            </w:r>
            <w:r w:rsidR="001D1C47">
              <w:t xml:space="preserve">jābūt </w:t>
            </w:r>
            <w:r w:rsidR="5742FD6E">
              <w:t>ierīko</w:t>
            </w:r>
            <w:r w:rsidR="00F400C1">
              <w:t>ti</w:t>
            </w:r>
            <w:r w:rsidR="001D1C47">
              <w:t>em</w:t>
            </w:r>
            <w:r w:rsidR="5742FD6E">
              <w:rPr>
                <w:spacing w:val="-10"/>
              </w:rPr>
              <w:t xml:space="preserve"> </w:t>
            </w:r>
            <w:r w:rsidR="5742FD6E">
              <w:t>atbilstoš</w:t>
            </w:r>
            <w:r w:rsidR="00F400C1">
              <w:t>i</w:t>
            </w:r>
            <w:r w:rsidR="001D1C47">
              <w:t>em</w:t>
            </w:r>
            <w:r w:rsidR="5742FD6E">
              <w:rPr>
                <w:spacing w:val="-10"/>
              </w:rPr>
              <w:t xml:space="preserve"> </w:t>
            </w:r>
            <w:r w:rsidR="5742FD6E">
              <w:t>kabeļu</w:t>
            </w:r>
            <w:r w:rsidR="5742FD6E">
              <w:rPr>
                <w:spacing w:val="-11"/>
              </w:rPr>
              <w:t xml:space="preserve"> </w:t>
            </w:r>
            <w:r w:rsidR="5742FD6E">
              <w:t>kanāl</w:t>
            </w:r>
            <w:r w:rsidR="00F400C1">
              <w:t>i</w:t>
            </w:r>
            <w:r w:rsidR="001D1C47">
              <w:t>em</w:t>
            </w:r>
            <w:r w:rsidR="00F400C1">
              <w:t xml:space="preserve"> </w:t>
            </w:r>
            <w:r w:rsidR="5742FD6E">
              <w:t xml:space="preserve">un  </w:t>
            </w:r>
            <w:proofErr w:type="spellStart"/>
            <w:r w:rsidR="5742FD6E">
              <w:t>pieslēguma</w:t>
            </w:r>
            <w:proofErr w:type="spellEnd"/>
            <w:r w:rsidR="5742FD6E">
              <w:t xml:space="preserve"> viet</w:t>
            </w:r>
            <w:r w:rsidR="001D1C47">
              <w:t>ām</w:t>
            </w:r>
            <w:r w:rsidR="5742FD6E">
              <w:t>.</w:t>
            </w:r>
          </w:p>
          <w:p w14:paraId="0C03FA14" w14:textId="5E7BE2F9" w:rsidR="004C7933" w:rsidRDefault="00361EB3">
            <w:pPr>
              <w:pStyle w:val="TableParagraph"/>
              <w:spacing w:before="38" w:line="278" w:lineRule="auto"/>
              <w:ind w:right="-15"/>
              <w:jc w:val="both"/>
            </w:pPr>
            <w:r>
              <w:t>Telp</w:t>
            </w:r>
            <w:r w:rsidR="00D761AF">
              <w:t>as</w:t>
            </w:r>
            <w:r>
              <w:t xml:space="preserve"> </w:t>
            </w:r>
            <w:r w:rsidR="00D761AF">
              <w:t>jā</w:t>
            </w:r>
            <w:r>
              <w:t>nodrošin</w:t>
            </w:r>
            <w:r w:rsidR="00D761AF">
              <w:t>a</w:t>
            </w:r>
            <w:r>
              <w:t xml:space="preserve"> ar visiem</w:t>
            </w:r>
            <w:r w:rsidR="00D761AF">
              <w:t xml:space="preserve"> nepieciešamajiem</w:t>
            </w:r>
            <w:r>
              <w:t xml:space="preserve"> tehniskajiem datu devējiem atbilstoši ugunsdrošības prasībām</w:t>
            </w:r>
            <w:r w:rsidR="00D761AF">
              <w:t xml:space="preserve">, kā arī jābūt izstrādātam un </w:t>
            </w:r>
            <w:r>
              <w:t>apstiprinātam telpu evakuācijas plānam.</w:t>
            </w:r>
          </w:p>
          <w:p w14:paraId="1211C710" w14:textId="77777777" w:rsidR="00333072" w:rsidRDefault="00333072" w:rsidP="705B05E2">
            <w:pPr>
              <w:pStyle w:val="TableParagraph"/>
              <w:spacing w:line="276" w:lineRule="auto"/>
              <w:ind w:right="-15"/>
              <w:jc w:val="both"/>
              <w:rPr>
                <w:u w:val="single"/>
              </w:rPr>
            </w:pPr>
          </w:p>
          <w:p w14:paraId="0F9D7C47" w14:textId="3ECE7957" w:rsidR="004C7933" w:rsidRDefault="00361EB3" w:rsidP="705B05E2">
            <w:pPr>
              <w:pStyle w:val="TableParagraph"/>
              <w:spacing w:line="276" w:lineRule="auto"/>
              <w:ind w:right="-15"/>
              <w:jc w:val="both"/>
              <w:rPr>
                <w:b/>
                <w:bCs/>
              </w:rPr>
            </w:pPr>
            <w:r w:rsidRPr="6DBFE1C1">
              <w:rPr>
                <w:u w:val="single"/>
              </w:rPr>
              <w:t>Inženiertehniskās sistēmas un IT</w:t>
            </w:r>
            <w:r>
              <w:t>:</w:t>
            </w:r>
          </w:p>
          <w:p w14:paraId="43F35AA1" w14:textId="3C20D7F2" w:rsidR="36C12142" w:rsidRDefault="36C12142" w:rsidP="6DBFE1C1">
            <w:pPr>
              <w:pStyle w:val="TableParagraph"/>
              <w:spacing w:line="276" w:lineRule="auto"/>
              <w:ind w:right="-15"/>
              <w:jc w:val="both"/>
            </w:pPr>
            <w:r>
              <w:t>Telpām jābūt nodrošinātām ar ventilācijas sistēmu (dabisko vai piespiedu). Darba telpu mikroklimatam jāatbilst normatīvo aktu prasībām.</w:t>
            </w:r>
          </w:p>
          <w:p w14:paraId="50C4B483" w14:textId="646845C1" w:rsidR="36C12142" w:rsidRDefault="36C12142" w:rsidP="6DBFE1C1">
            <w:pPr>
              <w:pStyle w:val="TableParagraph"/>
              <w:spacing w:line="276" w:lineRule="auto"/>
              <w:ind w:right="-15"/>
              <w:jc w:val="both"/>
            </w:pPr>
            <w:r>
              <w:t xml:space="preserve">Katra darba vieta ir jānodrošina ar divām RJ45 rozetēm un četrām barošanas rozetēm. Visām datortīkla komutācijām ir jānotiek no viena centralizēta tīkla skapja. Tīkla skapim ir jābūt izvietotam vai savienotam ar pilsētas inženierkomunikācijas tīkliem. </w:t>
            </w:r>
          </w:p>
          <w:p w14:paraId="0E1EE33D" w14:textId="299A847A" w:rsidR="36C12142" w:rsidRDefault="36C12142" w:rsidP="6DBFE1C1">
            <w:pPr>
              <w:pStyle w:val="TableParagraph"/>
              <w:spacing w:line="276" w:lineRule="auto"/>
              <w:ind w:right="-15"/>
              <w:jc w:val="both"/>
            </w:pPr>
            <w:r>
              <w:t>Datortīkla</w:t>
            </w:r>
            <w:r w:rsidR="00F400C1">
              <w:t>m</w:t>
            </w:r>
            <w:r>
              <w:t xml:space="preserve"> un instalācijai jāatbilst strukturētās kabeļu sistēmas prasībām (nepieciešama dokumentācija un shēma). Ņemot vērā sistēmu pielietojumu un valsts iestādes statusu, ir jābūt pārliecībai, ka komutāciju tīkli ir droši, tehniski atbilstoši un ka nav nekādu pārrāvumu vai citu komutāciju, lieku komutāciju kopējā tīkla shēmā, līdz ar to dokumentācijā jābūt testēšanas rezultātiem, kuros var redzēt kabeļu tehniskos parametrus, ātrumu, to garumu.</w:t>
            </w:r>
          </w:p>
          <w:p w14:paraId="7E0DDCB8" w14:textId="74826871" w:rsidR="6DBFE1C1" w:rsidRDefault="6DBFE1C1" w:rsidP="6DBFE1C1">
            <w:pPr>
              <w:pStyle w:val="TableParagraph"/>
              <w:spacing w:line="276" w:lineRule="auto"/>
              <w:ind w:right="-15"/>
              <w:jc w:val="both"/>
            </w:pPr>
          </w:p>
          <w:p w14:paraId="01AEB85A" w14:textId="77777777" w:rsidR="004C7933" w:rsidRPr="00123274" w:rsidRDefault="00361EB3">
            <w:pPr>
              <w:pStyle w:val="TableParagraph"/>
              <w:spacing w:line="252" w:lineRule="exact"/>
              <w:jc w:val="both"/>
            </w:pPr>
            <w:r w:rsidRPr="00123274">
              <w:rPr>
                <w:u w:val="single"/>
              </w:rPr>
              <w:t>Teritorija</w:t>
            </w:r>
            <w:r w:rsidRPr="00123274">
              <w:rPr>
                <w:spacing w:val="-4"/>
                <w:u w:val="single"/>
              </w:rPr>
              <w:t xml:space="preserve"> </w:t>
            </w:r>
            <w:r w:rsidRPr="00123274">
              <w:rPr>
                <w:u w:val="single"/>
              </w:rPr>
              <w:t>un</w:t>
            </w:r>
            <w:r w:rsidRPr="00123274">
              <w:rPr>
                <w:spacing w:val="-4"/>
                <w:u w:val="single"/>
              </w:rPr>
              <w:t xml:space="preserve"> </w:t>
            </w:r>
            <w:r w:rsidRPr="00123274">
              <w:rPr>
                <w:spacing w:val="-2"/>
                <w:u w:val="single"/>
              </w:rPr>
              <w:t>apsaimniekošana:</w:t>
            </w:r>
          </w:p>
          <w:p w14:paraId="08EED125" w14:textId="5697CACA" w:rsidR="006552BF" w:rsidRPr="00123274" w:rsidRDefault="70A3B203" w:rsidP="006552BF">
            <w:pPr>
              <w:pStyle w:val="TableParagraph"/>
              <w:spacing w:before="32" w:line="276" w:lineRule="auto"/>
              <w:ind w:right="-15"/>
              <w:jc w:val="both"/>
            </w:pPr>
            <w:r>
              <w:t xml:space="preserve">Pie ēkas </w:t>
            </w:r>
            <w:r w:rsidR="5C159F6D">
              <w:t>jānodrošina</w:t>
            </w:r>
            <w:r>
              <w:t xml:space="preserve"> autostāvviet</w:t>
            </w:r>
            <w:r w:rsidR="6C3E7BED">
              <w:t>a</w:t>
            </w:r>
            <w:r>
              <w:t xml:space="preserve"> </w:t>
            </w:r>
            <w:r w:rsidR="5C159F6D">
              <w:t>6</w:t>
            </w:r>
            <w:r>
              <w:t xml:space="preserve"> dienesta automašīnām</w:t>
            </w:r>
            <w:r w:rsidR="1DA4B9D0">
              <w:t xml:space="preserve"> (iekļauts nomas maksā)</w:t>
            </w:r>
            <w:r>
              <w:t>.</w:t>
            </w:r>
            <w:r w:rsidR="5C159F6D">
              <w:t xml:space="preserve"> Turklāt pēc iespējas </w:t>
            </w:r>
            <w:r w:rsidR="76784C3F">
              <w:t>jā</w:t>
            </w:r>
            <w:r w:rsidR="5C159F6D">
              <w:t>nodrošin</w:t>
            </w:r>
            <w:r w:rsidR="2A0AD7AC">
              <w:t xml:space="preserve">a </w:t>
            </w:r>
            <w:r w:rsidR="5C159F6D">
              <w:t>bezmaksas autostāvviet</w:t>
            </w:r>
            <w:r w:rsidR="4337CF05">
              <w:t>a</w:t>
            </w:r>
            <w:r w:rsidR="7F06B762">
              <w:t xml:space="preserve"> Biroja nodarbināto </w:t>
            </w:r>
            <w:r w:rsidR="165FA4C3">
              <w:t>auto</w:t>
            </w:r>
            <w:r w:rsidR="7F06B762">
              <w:t>mašīnām.</w:t>
            </w:r>
            <w:r w:rsidR="5C159F6D">
              <w:t xml:space="preserve"> </w:t>
            </w:r>
          </w:p>
          <w:p w14:paraId="468C75DA" w14:textId="31A1FA0D" w:rsidR="004C7933" w:rsidRDefault="00361EB3" w:rsidP="005C474B">
            <w:pPr>
              <w:pStyle w:val="TableParagraph"/>
              <w:spacing w:line="252" w:lineRule="exact"/>
              <w:jc w:val="both"/>
            </w:pPr>
            <w:r w:rsidRPr="00123274">
              <w:rPr>
                <w:spacing w:val="-2"/>
              </w:rPr>
              <w:t>Iznomātāj</w:t>
            </w:r>
            <w:r w:rsidR="085F420D" w:rsidRPr="00123274">
              <w:rPr>
                <w:spacing w:val="-2"/>
              </w:rPr>
              <w:t>am</w:t>
            </w:r>
            <w:r w:rsidRPr="00123274">
              <w:rPr>
                <w:spacing w:val="-4"/>
              </w:rPr>
              <w:t xml:space="preserve"> </w:t>
            </w:r>
            <w:r w:rsidR="085F420D" w:rsidRPr="00123274">
              <w:rPr>
                <w:spacing w:val="-4"/>
              </w:rPr>
              <w:t>jā</w:t>
            </w:r>
            <w:r w:rsidRPr="00123274">
              <w:rPr>
                <w:spacing w:val="-2"/>
              </w:rPr>
              <w:t>nodrošina</w:t>
            </w:r>
            <w:r w:rsidRPr="00123274">
              <w:rPr>
                <w:spacing w:val="-4"/>
              </w:rPr>
              <w:t xml:space="preserve"> </w:t>
            </w:r>
            <w:r w:rsidRPr="00123274">
              <w:rPr>
                <w:spacing w:val="-2"/>
              </w:rPr>
              <w:t>telpu</w:t>
            </w:r>
            <w:r w:rsidRPr="00123274">
              <w:rPr>
                <w:spacing w:val="-5"/>
              </w:rPr>
              <w:t xml:space="preserve"> </w:t>
            </w:r>
            <w:r w:rsidRPr="00123274">
              <w:rPr>
                <w:spacing w:val="-2"/>
              </w:rPr>
              <w:t>apsaimniekošanas programm</w:t>
            </w:r>
            <w:r w:rsidR="085F420D" w:rsidRPr="00123274">
              <w:rPr>
                <w:spacing w:val="-2"/>
              </w:rPr>
              <w:t>a</w:t>
            </w:r>
            <w:r w:rsidRPr="00123274">
              <w:rPr>
                <w:spacing w:val="-2"/>
              </w:rPr>
              <w:t>, kas</w:t>
            </w:r>
            <w:r w:rsidRPr="00123274">
              <w:rPr>
                <w:spacing w:val="-1"/>
              </w:rPr>
              <w:t xml:space="preserve"> </w:t>
            </w:r>
            <w:r w:rsidRPr="00123274">
              <w:rPr>
                <w:spacing w:val="-2"/>
              </w:rPr>
              <w:t>paredz pilnu</w:t>
            </w:r>
            <w:r w:rsidRPr="00123274">
              <w:rPr>
                <w:spacing w:val="-5"/>
              </w:rPr>
              <w:t xml:space="preserve"> </w:t>
            </w:r>
            <w:r w:rsidRPr="00123274">
              <w:rPr>
                <w:spacing w:val="-2"/>
              </w:rPr>
              <w:t>tehnisko atbalstu</w:t>
            </w:r>
            <w:r w:rsidRPr="00123274">
              <w:rPr>
                <w:spacing w:val="-5"/>
              </w:rPr>
              <w:t xml:space="preserve"> </w:t>
            </w:r>
            <w:r w:rsidRPr="00123274">
              <w:rPr>
                <w:spacing w:val="-2"/>
              </w:rPr>
              <w:t>visā</w:t>
            </w:r>
            <w:r w:rsidRPr="00123274">
              <w:rPr>
                <w:spacing w:val="-1"/>
              </w:rPr>
              <w:t xml:space="preserve"> </w:t>
            </w:r>
            <w:r w:rsidRPr="00123274">
              <w:rPr>
                <w:spacing w:val="-2"/>
              </w:rPr>
              <w:t>nomas</w:t>
            </w:r>
            <w:r w:rsidR="34C54927">
              <w:rPr>
                <w:spacing w:val="-2"/>
              </w:rPr>
              <w:t xml:space="preserve"> </w:t>
            </w:r>
            <w:r w:rsidRPr="00123274">
              <w:t>periodā, ietverot visu radušos problēmu novēršanu un ikdienas</w:t>
            </w:r>
            <w:r>
              <w:t xml:space="preserve"> uzturēšanas darbus (piem., spuldžu nomaiņu u</w:t>
            </w:r>
            <w:r w:rsidR="08F28C96">
              <w:t xml:space="preserve">n </w:t>
            </w:r>
            <w:r>
              <w:t>tml.).</w:t>
            </w:r>
          </w:p>
          <w:p w14:paraId="25E42176" w14:textId="77777777" w:rsidR="00F1796A" w:rsidRDefault="00F1796A" w:rsidP="005C474B">
            <w:pPr>
              <w:pStyle w:val="TableParagraph"/>
              <w:spacing w:line="252" w:lineRule="exact"/>
              <w:jc w:val="both"/>
            </w:pPr>
          </w:p>
          <w:p w14:paraId="1E8DF3DB" w14:textId="70533061" w:rsidR="005C474B" w:rsidRDefault="7F06B762" w:rsidP="005C474B">
            <w:pPr>
              <w:pStyle w:val="TableParagraph"/>
              <w:spacing w:line="252" w:lineRule="exact"/>
              <w:jc w:val="both"/>
            </w:pPr>
            <w:r w:rsidRPr="6DBFE1C1">
              <w:rPr>
                <w:u w:val="single"/>
              </w:rPr>
              <w:t xml:space="preserve">Nomas </w:t>
            </w:r>
            <w:r w:rsidR="0A91EDC8" w:rsidRPr="6DBFE1C1">
              <w:rPr>
                <w:u w:val="single"/>
              </w:rPr>
              <w:t xml:space="preserve">un apsaimniekošanas maksā </w:t>
            </w:r>
            <w:r w:rsidR="10181D5C" w:rsidRPr="6DBFE1C1">
              <w:rPr>
                <w:u w:val="single"/>
              </w:rPr>
              <w:t>ietverti vismaz šādi pakalpojumi</w:t>
            </w:r>
            <w:r>
              <w:t xml:space="preserve">: </w:t>
            </w:r>
          </w:p>
          <w:p w14:paraId="15AEA681" w14:textId="068D2938" w:rsidR="00E91F18" w:rsidRDefault="1F7E0F32" w:rsidP="00E91F18">
            <w:pPr>
              <w:pStyle w:val="TableParagraph"/>
              <w:numPr>
                <w:ilvl w:val="0"/>
                <w:numId w:val="15"/>
              </w:numPr>
              <w:spacing w:line="252" w:lineRule="exact"/>
              <w:jc w:val="both"/>
            </w:pPr>
            <w:r>
              <w:t>Nomājamo telpu un teritorijas uzkopšana</w:t>
            </w:r>
            <w:r w:rsidR="2B619F33">
              <w:t>.</w:t>
            </w:r>
            <w:r>
              <w:t xml:space="preserve"> </w:t>
            </w:r>
          </w:p>
          <w:p w14:paraId="02904193" w14:textId="4AE84F3C" w:rsidR="00E91F18" w:rsidRDefault="10181D5C" w:rsidP="00E91F18">
            <w:pPr>
              <w:pStyle w:val="TableParagraph"/>
              <w:numPr>
                <w:ilvl w:val="0"/>
                <w:numId w:val="15"/>
              </w:numPr>
              <w:spacing w:line="252" w:lineRule="exact"/>
              <w:jc w:val="both"/>
            </w:pPr>
            <w:r>
              <w:lastRenderedPageBreak/>
              <w:t>Apsardzes</w:t>
            </w:r>
            <w:r w:rsidR="388A938A">
              <w:t>, piekļuves telpām un</w:t>
            </w:r>
            <w:r>
              <w:t xml:space="preserve"> ugunsdrošības sistēmu apkope</w:t>
            </w:r>
            <w:r w:rsidR="30782005">
              <w:t>.</w:t>
            </w:r>
          </w:p>
          <w:p w14:paraId="3CF1ABFC" w14:textId="51FEADCB" w:rsidR="00E91F18" w:rsidRDefault="1F7E0F32" w:rsidP="7FEBF584">
            <w:pPr>
              <w:pStyle w:val="TableParagraph"/>
              <w:numPr>
                <w:ilvl w:val="0"/>
                <w:numId w:val="15"/>
              </w:numPr>
              <w:spacing w:line="252" w:lineRule="exact"/>
              <w:jc w:val="both"/>
            </w:pPr>
            <w:r>
              <w:t>Elektrosistēmu un ietaišu apkope un remonts</w:t>
            </w:r>
            <w:r w:rsidR="00535885">
              <w:t>, t.sk. k</w:t>
            </w:r>
            <w:r w:rsidR="00535885" w:rsidRPr="7FEBF584">
              <w:t>ondicionieru un ventilēšanas sistēmu apkope un remonts</w:t>
            </w:r>
            <w:r w:rsidR="72BA10BE" w:rsidRPr="7FEBF584">
              <w:t>.</w:t>
            </w:r>
          </w:p>
          <w:p w14:paraId="23EFCC1C" w14:textId="7E70BB09" w:rsidR="005C474B" w:rsidRDefault="00F400C1" w:rsidP="00E91F18">
            <w:pPr>
              <w:pStyle w:val="TableParagraph"/>
              <w:numPr>
                <w:ilvl w:val="0"/>
                <w:numId w:val="15"/>
              </w:numPr>
              <w:spacing w:line="252" w:lineRule="exact"/>
              <w:jc w:val="both"/>
            </w:pPr>
            <w:r>
              <w:t>Sanitārtehnisko</w:t>
            </w:r>
            <w:r w:rsidR="1F7E0F32">
              <w:t xml:space="preserve"> sistēmu apkope un remonts</w:t>
            </w:r>
            <w:r w:rsidR="383B9E80">
              <w:t>, t.sk. sanitār</w:t>
            </w:r>
            <w:r w:rsidR="0F93A500">
              <w:t>o</w:t>
            </w:r>
            <w:r w:rsidR="383B9E80">
              <w:t xml:space="preserve"> telp</w:t>
            </w:r>
            <w:r w:rsidR="6E4C9D19">
              <w:t>u nodrošinājums</w:t>
            </w:r>
            <w:r w:rsidR="383B9E80">
              <w:t xml:space="preserve"> ar nepieciešamajām higiēnas precēm</w:t>
            </w:r>
            <w:r w:rsidR="0BCCBFE8">
              <w:t>.</w:t>
            </w:r>
          </w:p>
          <w:p w14:paraId="5D566F14" w14:textId="2C2C839C" w:rsidR="00535885" w:rsidRDefault="00535885" w:rsidP="00535885">
            <w:pPr>
              <w:pStyle w:val="TableParagraph"/>
              <w:numPr>
                <w:ilvl w:val="0"/>
                <w:numId w:val="15"/>
              </w:numPr>
              <w:spacing w:line="252" w:lineRule="exact"/>
              <w:jc w:val="both"/>
            </w:pPr>
            <w:r>
              <w:t>Tehnisk</w:t>
            </w:r>
            <w:r w:rsidR="647E6B57">
              <w:t>ais</w:t>
            </w:r>
            <w:r>
              <w:t xml:space="preserve"> atbalst</w:t>
            </w:r>
            <w:r w:rsidR="045819C7">
              <w:t>s</w:t>
            </w:r>
            <w:r>
              <w:t xml:space="preserve"> (piemēram, darba vietu iekārtošan</w:t>
            </w:r>
            <w:r w:rsidR="432E59AD">
              <w:t>a</w:t>
            </w:r>
            <w:r>
              <w:t>, t.sk. mēbeļu pārvietošan</w:t>
            </w:r>
            <w:r w:rsidR="4867EC68">
              <w:t>a,</w:t>
            </w:r>
            <w:r>
              <w:t xml:space="preserve"> spuldžu nomaiņa, elektrības slēdžu un sienas kontaktu remonts vai nomaiņa, iespēju robežās mazās sadzīves elektroniskās tehnikas remont</w:t>
            </w:r>
            <w:r w:rsidR="0A99A4DE">
              <w:t>s</w:t>
            </w:r>
            <w:r>
              <w:t>, avārijas un palīgdarbu organizēšana un uzraudzība, palīdzība mēbeļu remontā, telpu durvju atslēgu apkope, u.c.)</w:t>
            </w:r>
            <w:r w:rsidR="2B18572C">
              <w:t>.</w:t>
            </w:r>
          </w:p>
        </w:tc>
      </w:tr>
      <w:tr w:rsidR="00123274" w14:paraId="7C45C72F" w14:textId="77777777" w:rsidTr="6DBFE1C1">
        <w:trPr>
          <w:trHeight w:val="1846"/>
        </w:trPr>
        <w:tc>
          <w:tcPr>
            <w:tcW w:w="562" w:type="dxa"/>
          </w:tcPr>
          <w:p w14:paraId="7A4BC083" w14:textId="77547A8A" w:rsidR="00123274" w:rsidRDefault="00123274">
            <w:pPr>
              <w:pStyle w:val="TableParagraph"/>
              <w:spacing w:before="133"/>
              <w:ind w:left="0" w:right="168"/>
              <w:jc w:val="center"/>
              <w:rPr>
                <w:spacing w:val="-5"/>
              </w:rPr>
            </w:pPr>
            <w:r>
              <w:rPr>
                <w:spacing w:val="-5"/>
              </w:rPr>
              <w:lastRenderedPageBreak/>
              <w:t>8.</w:t>
            </w:r>
          </w:p>
        </w:tc>
        <w:tc>
          <w:tcPr>
            <w:tcW w:w="9216" w:type="dxa"/>
          </w:tcPr>
          <w:p w14:paraId="3DC34E1A" w14:textId="621F45DB" w:rsidR="00D70AEB" w:rsidRPr="00D70AEB" w:rsidRDefault="00D70AEB" w:rsidP="00123274">
            <w:pPr>
              <w:pStyle w:val="TableParagraph"/>
              <w:spacing w:before="32" w:line="276" w:lineRule="auto"/>
              <w:ind w:right="-15"/>
              <w:jc w:val="both"/>
              <w:rPr>
                <w:b/>
                <w:bCs/>
              </w:rPr>
            </w:pPr>
            <w:r w:rsidRPr="00D70AEB">
              <w:rPr>
                <w:b/>
                <w:bCs/>
              </w:rPr>
              <w:t>Iesniegšanas termiņš un vieta:</w:t>
            </w:r>
          </w:p>
          <w:p w14:paraId="6DE22250" w14:textId="7B9AED54" w:rsidR="00123274" w:rsidRDefault="00123274" w:rsidP="00123274">
            <w:pPr>
              <w:pStyle w:val="TableParagraph"/>
              <w:spacing w:before="32" w:line="276" w:lineRule="auto"/>
              <w:ind w:right="-15"/>
              <w:jc w:val="both"/>
            </w:pPr>
            <w:r>
              <w:t>N</w:t>
            </w:r>
            <w:r w:rsidRPr="00123274">
              <w:t xml:space="preserve">omas piedāvājuma iesniegšanas termiņš </w:t>
            </w:r>
            <w:r w:rsidRPr="00C418F0">
              <w:t xml:space="preserve">– </w:t>
            </w:r>
            <w:r w:rsidR="00DD6593" w:rsidRPr="00C418F0">
              <w:t>24</w:t>
            </w:r>
            <w:r w:rsidRPr="00C418F0">
              <w:t>.</w:t>
            </w:r>
            <w:r w:rsidR="00DD6593" w:rsidRPr="00C418F0">
              <w:t>07</w:t>
            </w:r>
            <w:r w:rsidRPr="00C418F0">
              <w:t xml:space="preserve">.2026. </w:t>
            </w:r>
            <w:r w:rsidR="0031779F" w:rsidRPr="00C418F0">
              <w:t>(ieskaitot).</w:t>
            </w:r>
          </w:p>
          <w:p w14:paraId="267A9F07" w14:textId="13378E2C" w:rsidR="00123274" w:rsidRDefault="78A2BED4" w:rsidP="00D33A62">
            <w:pPr>
              <w:pStyle w:val="TableParagraph"/>
              <w:spacing w:before="32" w:line="276" w:lineRule="auto"/>
              <w:ind w:right="-15"/>
              <w:jc w:val="both"/>
            </w:pPr>
            <w:r>
              <w:t xml:space="preserve">Pretendents iesniedz </w:t>
            </w:r>
            <w:r w:rsidR="004C61BB">
              <w:t>piedāvājumu</w:t>
            </w:r>
            <w:r>
              <w:t xml:space="preserve"> par nekustamā īpašuma iznomāšanu</w:t>
            </w:r>
            <w:r w:rsidR="00D33A62">
              <w:t xml:space="preserve"> </w:t>
            </w:r>
            <w:r w:rsidR="001D1C47">
              <w:t>v</w:t>
            </w:r>
            <w:r w:rsidR="28EB99BC">
              <w:t xml:space="preserve">alsts akciju sabiedrības </w:t>
            </w:r>
            <w:r w:rsidR="45BFE710">
              <w:t>“</w:t>
            </w:r>
            <w:r w:rsidR="28EB99BC">
              <w:t>Valsts nekustamie īpašumi</w:t>
            </w:r>
            <w:r w:rsidR="6CCD4267">
              <w:t>”</w:t>
            </w:r>
            <w:r w:rsidR="28EB99BC">
              <w:t xml:space="preserve"> tīmekļvietnē</w:t>
            </w:r>
            <w:r w:rsidR="004C61BB">
              <w:t xml:space="preserve"> </w:t>
            </w:r>
            <w:r w:rsidR="004C61BB" w:rsidRPr="00C418F0">
              <w:t xml:space="preserve">vai </w:t>
            </w:r>
            <w:r w:rsidR="001C064D">
              <w:t xml:space="preserve">nosūtot </w:t>
            </w:r>
            <w:r w:rsidR="004C61BB" w:rsidRPr="00C418F0">
              <w:t xml:space="preserve">uz Biroja </w:t>
            </w:r>
            <w:r w:rsidR="001D1C47">
              <w:t xml:space="preserve">oficiālo </w:t>
            </w:r>
            <w:r w:rsidR="004C61BB" w:rsidRPr="00C418F0">
              <w:t>e-adresi</w:t>
            </w:r>
            <w:r w:rsidR="00535885" w:rsidRPr="00C418F0">
              <w:t>.</w:t>
            </w:r>
          </w:p>
          <w:p w14:paraId="472547F1" w14:textId="3163CB36" w:rsidR="0031779F" w:rsidRPr="00535885" w:rsidRDefault="7E281B0F" w:rsidP="0031779F">
            <w:pPr>
              <w:pStyle w:val="TableParagraph"/>
              <w:spacing w:before="32" w:line="276" w:lineRule="auto"/>
              <w:ind w:right="-15"/>
              <w:jc w:val="both"/>
            </w:pPr>
            <w:r>
              <w:t xml:space="preserve">Pretendents var grozīt vai atsaukt savu piedāvājumu, iesniedzot </w:t>
            </w:r>
            <w:r w:rsidR="001D1C47">
              <w:t>Nomniekam</w:t>
            </w:r>
            <w:r>
              <w:t xml:space="preserve"> rakstveida paziņojumu līdz 8.punktā norādītajam termiņam. Piedāvājums, kas saņemts pēc noteiktā piedāvājuma iesniegšanas termiņa, netiks izskatīts.</w:t>
            </w:r>
          </w:p>
        </w:tc>
      </w:tr>
    </w:tbl>
    <w:p w14:paraId="383CC6EA" w14:textId="77777777" w:rsidR="00361EB3" w:rsidRDefault="00361EB3"/>
    <w:p w14:paraId="68E41700" w14:textId="6CE0F06B" w:rsidR="00535885" w:rsidRDefault="00535885" w:rsidP="7FEBF584">
      <w:pPr>
        <w:jc w:val="both"/>
      </w:pPr>
      <w:r w:rsidRPr="7FEBF584">
        <w:rPr>
          <w:b/>
          <w:bCs/>
        </w:rPr>
        <w:t>Informatīva atsauce uz noteikumiem</w:t>
      </w:r>
      <w:r>
        <w:t xml:space="preserve">: </w:t>
      </w:r>
      <w:r w:rsidR="65929487">
        <w:t xml:space="preserve">Ministru kabineta </w:t>
      </w:r>
      <w:r>
        <w:t>2013.gada 29.oktobra noteikumi Nr.1191 „Kārtība, kādā publiska persona nomā nekustamo īpašumu no privātpersonas vai kapitālsabiedrības un publicē informāciju par nomātajiem un nomāt paredzētajiem nekustamajiem īpašumiem”</w:t>
      </w:r>
      <w:r w:rsidR="00A21B23">
        <w:t xml:space="preserve"> </w:t>
      </w:r>
      <w:hyperlink r:id="rId13">
        <w:r w:rsidRPr="7FEBF584">
          <w:rPr>
            <w:rStyle w:val="Hyperlink"/>
          </w:rPr>
          <w:t>http://likumi.lv/doc.php?id=261500</w:t>
        </w:r>
      </w:hyperlink>
    </w:p>
    <w:sectPr w:rsidR="00535885">
      <w:type w:val="continuous"/>
      <w:pgSz w:w="11910" w:h="16840"/>
      <w:pgMar w:top="1100" w:right="283" w:bottom="1140" w:left="170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894B" w14:textId="77777777" w:rsidR="008375F1" w:rsidRDefault="008375F1">
      <w:r>
        <w:separator/>
      </w:r>
    </w:p>
  </w:endnote>
  <w:endnote w:type="continuationSeparator" w:id="0">
    <w:p w14:paraId="67A8E259" w14:textId="77777777" w:rsidR="008375F1" w:rsidRDefault="0083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F450" w14:textId="77777777" w:rsidR="004C7933" w:rsidRDefault="00361EB3">
    <w:pPr>
      <w:pStyle w:val="BodyText"/>
      <w:spacing w:line="14" w:lineRule="auto"/>
      <w:rPr>
        <w:i w:val="0"/>
        <w:sz w:val="20"/>
      </w:rPr>
    </w:pPr>
    <w:r>
      <w:rPr>
        <w:i w:val="0"/>
        <w:noProof/>
        <w:sz w:val="20"/>
      </w:rPr>
      <mc:AlternateContent>
        <mc:Choice Requires="wps">
          <w:drawing>
            <wp:anchor distT="0" distB="0" distL="0" distR="0" simplePos="0" relativeHeight="487513600" behindDoc="1" locked="0" layoutInCell="1" allowOverlap="1" wp14:anchorId="481ABC7E" wp14:editId="44BE1074">
              <wp:simplePos x="0" y="0"/>
              <wp:positionH relativeFrom="page">
                <wp:posOffset>6740397</wp:posOffset>
              </wp:positionH>
              <wp:positionV relativeFrom="page">
                <wp:posOffset>9945172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A8A1472" w14:textId="77777777" w:rsidR="004C7933" w:rsidRDefault="00361EB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81ABC7E" id="_x0000_t202" coordsize="21600,21600" o:spt="202" path="m,l,21600r21600,l21600,xe">
              <v:stroke joinstyle="miter"/>
              <v:path gradientshapeok="t" o:connecttype="rect"/>
            </v:shapetype>
            <v:shape id="Textbox 1" o:spid="_x0000_s1026" type="#_x0000_t202" style="position:absolute;margin-left:530.75pt;margin-top:783.1pt;width:12pt;height:13.0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" filled="f" stroked="f">
              <v:textbox inset="0,0,0,0">
                <w:txbxContent>
                  <w:p w14:paraId="4A8A1472" w14:textId="77777777" w:rsidR="004C7933" w:rsidRDefault="00361EB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F6D1" w14:textId="77777777" w:rsidR="008375F1" w:rsidRDefault="008375F1">
      <w:r>
        <w:separator/>
      </w:r>
    </w:p>
  </w:footnote>
  <w:footnote w:type="continuationSeparator" w:id="0">
    <w:p w14:paraId="10467AA6" w14:textId="77777777" w:rsidR="008375F1" w:rsidRDefault="0083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90E"/>
    <w:multiLevelType w:val="hybridMultilevel"/>
    <w:tmpl w:val="3476E1D8"/>
    <w:lvl w:ilvl="0" w:tplc="04260001">
      <w:start w:val="1"/>
      <w:numFmt w:val="bullet"/>
      <w:lvlText w:val=""/>
      <w:lvlJc w:val="left"/>
      <w:pPr>
        <w:ind w:left="827" w:hanging="360"/>
      </w:pPr>
      <w:rPr>
        <w:rFonts w:ascii="Symbol" w:hAnsi="Symbol" w:hint="default"/>
      </w:rPr>
    </w:lvl>
    <w:lvl w:ilvl="1" w:tplc="04260003" w:tentative="1">
      <w:start w:val="1"/>
      <w:numFmt w:val="bullet"/>
      <w:lvlText w:val="o"/>
      <w:lvlJc w:val="left"/>
      <w:pPr>
        <w:ind w:left="1547" w:hanging="360"/>
      </w:pPr>
      <w:rPr>
        <w:rFonts w:ascii="Courier New" w:hAnsi="Courier New" w:cs="Courier New" w:hint="default"/>
      </w:rPr>
    </w:lvl>
    <w:lvl w:ilvl="2" w:tplc="04260005" w:tentative="1">
      <w:start w:val="1"/>
      <w:numFmt w:val="bullet"/>
      <w:lvlText w:val=""/>
      <w:lvlJc w:val="left"/>
      <w:pPr>
        <w:ind w:left="2267" w:hanging="360"/>
      </w:pPr>
      <w:rPr>
        <w:rFonts w:ascii="Wingdings" w:hAnsi="Wingdings" w:hint="default"/>
      </w:rPr>
    </w:lvl>
    <w:lvl w:ilvl="3" w:tplc="04260001" w:tentative="1">
      <w:start w:val="1"/>
      <w:numFmt w:val="bullet"/>
      <w:lvlText w:val=""/>
      <w:lvlJc w:val="left"/>
      <w:pPr>
        <w:ind w:left="2987" w:hanging="360"/>
      </w:pPr>
      <w:rPr>
        <w:rFonts w:ascii="Symbol" w:hAnsi="Symbol" w:hint="default"/>
      </w:rPr>
    </w:lvl>
    <w:lvl w:ilvl="4" w:tplc="04260003" w:tentative="1">
      <w:start w:val="1"/>
      <w:numFmt w:val="bullet"/>
      <w:lvlText w:val="o"/>
      <w:lvlJc w:val="left"/>
      <w:pPr>
        <w:ind w:left="3707" w:hanging="360"/>
      </w:pPr>
      <w:rPr>
        <w:rFonts w:ascii="Courier New" w:hAnsi="Courier New" w:cs="Courier New" w:hint="default"/>
      </w:rPr>
    </w:lvl>
    <w:lvl w:ilvl="5" w:tplc="04260005" w:tentative="1">
      <w:start w:val="1"/>
      <w:numFmt w:val="bullet"/>
      <w:lvlText w:val=""/>
      <w:lvlJc w:val="left"/>
      <w:pPr>
        <w:ind w:left="4427" w:hanging="360"/>
      </w:pPr>
      <w:rPr>
        <w:rFonts w:ascii="Wingdings" w:hAnsi="Wingdings" w:hint="default"/>
      </w:rPr>
    </w:lvl>
    <w:lvl w:ilvl="6" w:tplc="04260001" w:tentative="1">
      <w:start w:val="1"/>
      <w:numFmt w:val="bullet"/>
      <w:lvlText w:val=""/>
      <w:lvlJc w:val="left"/>
      <w:pPr>
        <w:ind w:left="5147" w:hanging="360"/>
      </w:pPr>
      <w:rPr>
        <w:rFonts w:ascii="Symbol" w:hAnsi="Symbol" w:hint="default"/>
      </w:rPr>
    </w:lvl>
    <w:lvl w:ilvl="7" w:tplc="04260003" w:tentative="1">
      <w:start w:val="1"/>
      <w:numFmt w:val="bullet"/>
      <w:lvlText w:val="o"/>
      <w:lvlJc w:val="left"/>
      <w:pPr>
        <w:ind w:left="5867" w:hanging="360"/>
      </w:pPr>
      <w:rPr>
        <w:rFonts w:ascii="Courier New" w:hAnsi="Courier New" w:cs="Courier New" w:hint="default"/>
      </w:rPr>
    </w:lvl>
    <w:lvl w:ilvl="8" w:tplc="04260005" w:tentative="1">
      <w:start w:val="1"/>
      <w:numFmt w:val="bullet"/>
      <w:lvlText w:val=""/>
      <w:lvlJc w:val="left"/>
      <w:pPr>
        <w:ind w:left="6587" w:hanging="360"/>
      </w:pPr>
      <w:rPr>
        <w:rFonts w:ascii="Wingdings" w:hAnsi="Wingdings" w:hint="default"/>
      </w:rPr>
    </w:lvl>
  </w:abstractNum>
  <w:abstractNum w:abstractNumId="1" w15:restartNumberingAfterBreak="0">
    <w:nsid w:val="0C972CC9"/>
    <w:multiLevelType w:val="hybridMultilevel"/>
    <w:tmpl w:val="AB3C8C5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CED0D49"/>
    <w:multiLevelType w:val="multilevel"/>
    <w:tmpl w:val="C3AE935C"/>
    <w:lvl w:ilvl="0">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424"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2177" w:hanging="360"/>
      </w:pPr>
      <w:rPr>
        <w:rFonts w:hint="default"/>
        <w:lang w:val="lv-LV" w:eastAsia="en-US" w:bidi="ar-SA"/>
      </w:rPr>
    </w:lvl>
    <w:lvl w:ilvl="3">
      <w:numFmt w:val="bullet"/>
      <w:lvlText w:val="•"/>
      <w:lvlJc w:val="left"/>
      <w:pPr>
        <w:ind w:left="3055" w:hanging="360"/>
      </w:pPr>
      <w:rPr>
        <w:rFonts w:hint="default"/>
        <w:lang w:val="lv-LV" w:eastAsia="en-US" w:bidi="ar-SA"/>
      </w:rPr>
    </w:lvl>
    <w:lvl w:ilvl="4">
      <w:numFmt w:val="bullet"/>
      <w:lvlText w:val="•"/>
      <w:lvlJc w:val="left"/>
      <w:pPr>
        <w:ind w:left="3934" w:hanging="360"/>
      </w:pPr>
      <w:rPr>
        <w:rFonts w:hint="default"/>
        <w:lang w:val="lv-LV" w:eastAsia="en-US" w:bidi="ar-SA"/>
      </w:rPr>
    </w:lvl>
    <w:lvl w:ilvl="5">
      <w:numFmt w:val="bullet"/>
      <w:lvlText w:val="•"/>
      <w:lvlJc w:val="left"/>
      <w:pPr>
        <w:ind w:left="4813" w:hanging="360"/>
      </w:pPr>
      <w:rPr>
        <w:rFonts w:hint="default"/>
        <w:lang w:val="lv-LV" w:eastAsia="en-US" w:bidi="ar-SA"/>
      </w:rPr>
    </w:lvl>
    <w:lvl w:ilvl="6">
      <w:numFmt w:val="bullet"/>
      <w:lvlText w:val="•"/>
      <w:lvlJc w:val="left"/>
      <w:pPr>
        <w:ind w:left="5691" w:hanging="360"/>
      </w:pPr>
      <w:rPr>
        <w:rFonts w:hint="default"/>
        <w:lang w:val="lv-LV" w:eastAsia="en-US" w:bidi="ar-SA"/>
      </w:rPr>
    </w:lvl>
    <w:lvl w:ilvl="7">
      <w:numFmt w:val="bullet"/>
      <w:lvlText w:val="•"/>
      <w:lvlJc w:val="left"/>
      <w:pPr>
        <w:ind w:left="6570" w:hanging="360"/>
      </w:pPr>
      <w:rPr>
        <w:rFonts w:hint="default"/>
        <w:lang w:val="lv-LV" w:eastAsia="en-US" w:bidi="ar-SA"/>
      </w:rPr>
    </w:lvl>
    <w:lvl w:ilvl="8">
      <w:numFmt w:val="bullet"/>
      <w:lvlText w:val="•"/>
      <w:lvlJc w:val="left"/>
      <w:pPr>
        <w:ind w:left="7448" w:hanging="360"/>
      </w:pPr>
      <w:rPr>
        <w:rFonts w:hint="default"/>
        <w:lang w:val="lv-LV" w:eastAsia="en-US" w:bidi="ar-SA"/>
      </w:rPr>
    </w:lvl>
  </w:abstractNum>
  <w:abstractNum w:abstractNumId="3" w15:restartNumberingAfterBreak="0">
    <w:nsid w:val="12282FD9"/>
    <w:multiLevelType w:val="hybridMultilevel"/>
    <w:tmpl w:val="5E263CC2"/>
    <w:lvl w:ilvl="0" w:tplc="6FB02DA6">
      <w:start w:val="1"/>
      <w:numFmt w:val="decimal"/>
      <w:lvlText w:val="%1."/>
      <w:lvlJc w:val="left"/>
      <w:pPr>
        <w:ind w:left="467" w:hanging="360"/>
      </w:pPr>
      <w:rPr>
        <w:rFonts w:ascii="Times New Roman" w:eastAsia="Times New Roman" w:hAnsi="Times New Roman" w:cs="Times New Roman"/>
        <w:b w:val="0"/>
        <w:bCs w:val="0"/>
        <w:i w:val="0"/>
        <w:iCs w:val="0"/>
        <w:spacing w:val="0"/>
        <w:w w:val="100"/>
        <w:sz w:val="24"/>
        <w:szCs w:val="24"/>
        <w:lang w:val="lv-LV" w:eastAsia="en-US" w:bidi="ar-SA"/>
      </w:rPr>
    </w:lvl>
    <w:lvl w:ilvl="1" w:tplc="054A22FC">
      <w:numFmt w:val="bullet"/>
      <w:lvlText w:val="•"/>
      <w:lvlJc w:val="left"/>
      <w:pPr>
        <w:ind w:left="1334" w:hanging="360"/>
      </w:pPr>
      <w:rPr>
        <w:rFonts w:hint="default"/>
        <w:lang w:val="lv-LV" w:eastAsia="en-US" w:bidi="ar-SA"/>
      </w:rPr>
    </w:lvl>
    <w:lvl w:ilvl="2" w:tplc="76A4DC82">
      <w:numFmt w:val="bullet"/>
      <w:lvlText w:val="•"/>
      <w:lvlJc w:val="left"/>
      <w:pPr>
        <w:ind w:left="2209" w:hanging="360"/>
      </w:pPr>
      <w:rPr>
        <w:rFonts w:hint="default"/>
        <w:lang w:val="lv-LV" w:eastAsia="en-US" w:bidi="ar-SA"/>
      </w:rPr>
    </w:lvl>
    <w:lvl w:ilvl="3" w:tplc="E2D83456">
      <w:numFmt w:val="bullet"/>
      <w:lvlText w:val="•"/>
      <w:lvlJc w:val="left"/>
      <w:pPr>
        <w:ind w:left="3083" w:hanging="360"/>
      </w:pPr>
      <w:rPr>
        <w:rFonts w:hint="default"/>
        <w:lang w:val="lv-LV" w:eastAsia="en-US" w:bidi="ar-SA"/>
      </w:rPr>
    </w:lvl>
    <w:lvl w:ilvl="4" w:tplc="32DEC4C2">
      <w:numFmt w:val="bullet"/>
      <w:lvlText w:val="•"/>
      <w:lvlJc w:val="left"/>
      <w:pPr>
        <w:ind w:left="3958" w:hanging="360"/>
      </w:pPr>
      <w:rPr>
        <w:rFonts w:hint="default"/>
        <w:lang w:val="lv-LV" w:eastAsia="en-US" w:bidi="ar-SA"/>
      </w:rPr>
    </w:lvl>
    <w:lvl w:ilvl="5" w:tplc="D0E09F7C">
      <w:numFmt w:val="bullet"/>
      <w:lvlText w:val="•"/>
      <w:lvlJc w:val="left"/>
      <w:pPr>
        <w:ind w:left="4833" w:hanging="360"/>
      </w:pPr>
      <w:rPr>
        <w:rFonts w:hint="default"/>
        <w:lang w:val="lv-LV" w:eastAsia="en-US" w:bidi="ar-SA"/>
      </w:rPr>
    </w:lvl>
    <w:lvl w:ilvl="6" w:tplc="EE4EC226">
      <w:numFmt w:val="bullet"/>
      <w:lvlText w:val="•"/>
      <w:lvlJc w:val="left"/>
      <w:pPr>
        <w:ind w:left="5707" w:hanging="360"/>
      </w:pPr>
      <w:rPr>
        <w:rFonts w:hint="default"/>
        <w:lang w:val="lv-LV" w:eastAsia="en-US" w:bidi="ar-SA"/>
      </w:rPr>
    </w:lvl>
    <w:lvl w:ilvl="7" w:tplc="C3AC116E">
      <w:numFmt w:val="bullet"/>
      <w:lvlText w:val="•"/>
      <w:lvlJc w:val="left"/>
      <w:pPr>
        <w:ind w:left="6582" w:hanging="360"/>
      </w:pPr>
      <w:rPr>
        <w:rFonts w:hint="default"/>
        <w:lang w:val="lv-LV" w:eastAsia="en-US" w:bidi="ar-SA"/>
      </w:rPr>
    </w:lvl>
    <w:lvl w:ilvl="8" w:tplc="E7FAE91C">
      <w:numFmt w:val="bullet"/>
      <w:lvlText w:val="•"/>
      <w:lvlJc w:val="left"/>
      <w:pPr>
        <w:ind w:left="7456" w:hanging="360"/>
      </w:pPr>
      <w:rPr>
        <w:rFonts w:hint="default"/>
        <w:lang w:val="lv-LV" w:eastAsia="en-US" w:bidi="ar-SA"/>
      </w:rPr>
    </w:lvl>
  </w:abstractNum>
  <w:abstractNum w:abstractNumId="4" w15:restartNumberingAfterBreak="0">
    <w:nsid w:val="24197BD5"/>
    <w:multiLevelType w:val="hybridMultilevel"/>
    <w:tmpl w:val="DE32B3D4"/>
    <w:lvl w:ilvl="0" w:tplc="04260001">
      <w:start w:val="1"/>
      <w:numFmt w:val="bullet"/>
      <w:lvlText w:val=""/>
      <w:lvlJc w:val="left"/>
      <w:pPr>
        <w:ind w:left="827" w:hanging="360"/>
      </w:pPr>
      <w:rPr>
        <w:rFonts w:ascii="Symbol" w:hAnsi="Symbol" w:hint="default"/>
      </w:rPr>
    </w:lvl>
    <w:lvl w:ilvl="1" w:tplc="04260003" w:tentative="1">
      <w:start w:val="1"/>
      <w:numFmt w:val="bullet"/>
      <w:lvlText w:val="o"/>
      <w:lvlJc w:val="left"/>
      <w:pPr>
        <w:ind w:left="1547" w:hanging="360"/>
      </w:pPr>
      <w:rPr>
        <w:rFonts w:ascii="Courier New" w:hAnsi="Courier New" w:cs="Courier New" w:hint="default"/>
      </w:rPr>
    </w:lvl>
    <w:lvl w:ilvl="2" w:tplc="04260005" w:tentative="1">
      <w:start w:val="1"/>
      <w:numFmt w:val="bullet"/>
      <w:lvlText w:val=""/>
      <w:lvlJc w:val="left"/>
      <w:pPr>
        <w:ind w:left="2267" w:hanging="360"/>
      </w:pPr>
      <w:rPr>
        <w:rFonts w:ascii="Wingdings" w:hAnsi="Wingdings" w:hint="default"/>
      </w:rPr>
    </w:lvl>
    <w:lvl w:ilvl="3" w:tplc="04260001" w:tentative="1">
      <w:start w:val="1"/>
      <w:numFmt w:val="bullet"/>
      <w:lvlText w:val=""/>
      <w:lvlJc w:val="left"/>
      <w:pPr>
        <w:ind w:left="2987" w:hanging="360"/>
      </w:pPr>
      <w:rPr>
        <w:rFonts w:ascii="Symbol" w:hAnsi="Symbol" w:hint="default"/>
      </w:rPr>
    </w:lvl>
    <w:lvl w:ilvl="4" w:tplc="04260003" w:tentative="1">
      <w:start w:val="1"/>
      <w:numFmt w:val="bullet"/>
      <w:lvlText w:val="o"/>
      <w:lvlJc w:val="left"/>
      <w:pPr>
        <w:ind w:left="3707" w:hanging="360"/>
      </w:pPr>
      <w:rPr>
        <w:rFonts w:ascii="Courier New" w:hAnsi="Courier New" w:cs="Courier New" w:hint="default"/>
      </w:rPr>
    </w:lvl>
    <w:lvl w:ilvl="5" w:tplc="04260005" w:tentative="1">
      <w:start w:val="1"/>
      <w:numFmt w:val="bullet"/>
      <w:lvlText w:val=""/>
      <w:lvlJc w:val="left"/>
      <w:pPr>
        <w:ind w:left="4427" w:hanging="360"/>
      </w:pPr>
      <w:rPr>
        <w:rFonts w:ascii="Wingdings" w:hAnsi="Wingdings" w:hint="default"/>
      </w:rPr>
    </w:lvl>
    <w:lvl w:ilvl="6" w:tplc="04260001" w:tentative="1">
      <w:start w:val="1"/>
      <w:numFmt w:val="bullet"/>
      <w:lvlText w:val=""/>
      <w:lvlJc w:val="left"/>
      <w:pPr>
        <w:ind w:left="5147" w:hanging="360"/>
      </w:pPr>
      <w:rPr>
        <w:rFonts w:ascii="Symbol" w:hAnsi="Symbol" w:hint="default"/>
      </w:rPr>
    </w:lvl>
    <w:lvl w:ilvl="7" w:tplc="04260003" w:tentative="1">
      <w:start w:val="1"/>
      <w:numFmt w:val="bullet"/>
      <w:lvlText w:val="o"/>
      <w:lvlJc w:val="left"/>
      <w:pPr>
        <w:ind w:left="5867" w:hanging="360"/>
      </w:pPr>
      <w:rPr>
        <w:rFonts w:ascii="Courier New" w:hAnsi="Courier New" w:cs="Courier New" w:hint="default"/>
      </w:rPr>
    </w:lvl>
    <w:lvl w:ilvl="8" w:tplc="04260005" w:tentative="1">
      <w:start w:val="1"/>
      <w:numFmt w:val="bullet"/>
      <w:lvlText w:val=""/>
      <w:lvlJc w:val="left"/>
      <w:pPr>
        <w:ind w:left="6587" w:hanging="360"/>
      </w:pPr>
      <w:rPr>
        <w:rFonts w:ascii="Wingdings" w:hAnsi="Wingdings" w:hint="default"/>
      </w:rPr>
    </w:lvl>
  </w:abstractNum>
  <w:abstractNum w:abstractNumId="5" w15:restartNumberingAfterBreak="0">
    <w:nsid w:val="33BD04A5"/>
    <w:multiLevelType w:val="hybridMultilevel"/>
    <w:tmpl w:val="9626C0C0"/>
    <w:lvl w:ilvl="0" w:tplc="1AE2A12A">
      <w:start w:val="4"/>
      <w:numFmt w:val="decimal"/>
      <w:lvlText w:val="%1."/>
      <w:lvlJc w:val="left"/>
      <w:pPr>
        <w:ind w:left="467"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1" w:tplc="67C8FFE4">
      <w:numFmt w:val="bullet"/>
      <w:lvlText w:val="•"/>
      <w:lvlJc w:val="left"/>
      <w:pPr>
        <w:ind w:left="1334" w:hanging="360"/>
      </w:pPr>
      <w:rPr>
        <w:rFonts w:hint="default"/>
        <w:lang w:val="lv-LV" w:eastAsia="en-US" w:bidi="ar-SA"/>
      </w:rPr>
    </w:lvl>
    <w:lvl w:ilvl="2" w:tplc="9294A4E0">
      <w:numFmt w:val="bullet"/>
      <w:lvlText w:val="•"/>
      <w:lvlJc w:val="left"/>
      <w:pPr>
        <w:ind w:left="2209" w:hanging="360"/>
      </w:pPr>
      <w:rPr>
        <w:rFonts w:hint="default"/>
        <w:lang w:val="lv-LV" w:eastAsia="en-US" w:bidi="ar-SA"/>
      </w:rPr>
    </w:lvl>
    <w:lvl w:ilvl="3" w:tplc="BF58465C">
      <w:numFmt w:val="bullet"/>
      <w:lvlText w:val="•"/>
      <w:lvlJc w:val="left"/>
      <w:pPr>
        <w:ind w:left="3083" w:hanging="360"/>
      </w:pPr>
      <w:rPr>
        <w:rFonts w:hint="default"/>
        <w:lang w:val="lv-LV" w:eastAsia="en-US" w:bidi="ar-SA"/>
      </w:rPr>
    </w:lvl>
    <w:lvl w:ilvl="4" w:tplc="BBDEA828">
      <w:numFmt w:val="bullet"/>
      <w:lvlText w:val="•"/>
      <w:lvlJc w:val="left"/>
      <w:pPr>
        <w:ind w:left="3958" w:hanging="360"/>
      </w:pPr>
      <w:rPr>
        <w:rFonts w:hint="default"/>
        <w:lang w:val="lv-LV" w:eastAsia="en-US" w:bidi="ar-SA"/>
      </w:rPr>
    </w:lvl>
    <w:lvl w:ilvl="5" w:tplc="A094FFAC">
      <w:numFmt w:val="bullet"/>
      <w:lvlText w:val="•"/>
      <w:lvlJc w:val="left"/>
      <w:pPr>
        <w:ind w:left="4833" w:hanging="360"/>
      </w:pPr>
      <w:rPr>
        <w:rFonts w:hint="default"/>
        <w:lang w:val="lv-LV" w:eastAsia="en-US" w:bidi="ar-SA"/>
      </w:rPr>
    </w:lvl>
    <w:lvl w:ilvl="6" w:tplc="02E8F046">
      <w:numFmt w:val="bullet"/>
      <w:lvlText w:val="•"/>
      <w:lvlJc w:val="left"/>
      <w:pPr>
        <w:ind w:left="5707" w:hanging="360"/>
      </w:pPr>
      <w:rPr>
        <w:rFonts w:hint="default"/>
        <w:lang w:val="lv-LV" w:eastAsia="en-US" w:bidi="ar-SA"/>
      </w:rPr>
    </w:lvl>
    <w:lvl w:ilvl="7" w:tplc="5B5E7CC4">
      <w:numFmt w:val="bullet"/>
      <w:lvlText w:val="•"/>
      <w:lvlJc w:val="left"/>
      <w:pPr>
        <w:ind w:left="6582" w:hanging="360"/>
      </w:pPr>
      <w:rPr>
        <w:rFonts w:hint="default"/>
        <w:lang w:val="lv-LV" w:eastAsia="en-US" w:bidi="ar-SA"/>
      </w:rPr>
    </w:lvl>
    <w:lvl w:ilvl="8" w:tplc="135C3552">
      <w:numFmt w:val="bullet"/>
      <w:lvlText w:val="•"/>
      <w:lvlJc w:val="left"/>
      <w:pPr>
        <w:ind w:left="7456" w:hanging="360"/>
      </w:pPr>
      <w:rPr>
        <w:rFonts w:hint="default"/>
        <w:lang w:val="lv-LV" w:eastAsia="en-US" w:bidi="ar-SA"/>
      </w:rPr>
    </w:lvl>
  </w:abstractNum>
  <w:abstractNum w:abstractNumId="6" w15:restartNumberingAfterBreak="0">
    <w:nsid w:val="348218A6"/>
    <w:multiLevelType w:val="multilevel"/>
    <w:tmpl w:val="95C64198"/>
    <w:lvl w:ilvl="0">
      <w:start w:val="3"/>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7" w15:restartNumberingAfterBreak="0">
    <w:nsid w:val="36C016CC"/>
    <w:multiLevelType w:val="multilevel"/>
    <w:tmpl w:val="9B9C2A0A"/>
    <w:lvl w:ilvl="0">
      <w:start w:val="2"/>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4832" w:hanging="1440"/>
      </w:pPr>
      <w:rPr>
        <w:rFonts w:hint="default"/>
      </w:rPr>
    </w:lvl>
  </w:abstractNum>
  <w:abstractNum w:abstractNumId="8" w15:restartNumberingAfterBreak="0">
    <w:nsid w:val="46031F56"/>
    <w:multiLevelType w:val="hybridMultilevel"/>
    <w:tmpl w:val="87B825DA"/>
    <w:lvl w:ilvl="0" w:tplc="15584B48">
      <w:start w:val="1"/>
      <w:numFmt w:val="decimal"/>
      <w:lvlText w:val="%1."/>
      <w:lvlJc w:val="left"/>
      <w:pPr>
        <w:ind w:left="467" w:hanging="360"/>
      </w:pPr>
      <w:rPr>
        <w:rFonts w:hint="default"/>
      </w:rPr>
    </w:lvl>
    <w:lvl w:ilvl="1" w:tplc="04260019" w:tentative="1">
      <w:start w:val="1"/>
      <w:numFmt w:val="lowerLetter"/>
      <w:lvlText w:val="%2."/>
      <w:lvlJc w:val="left"/>
      <w:pPr>
        <w:ind w:left="1187" w:hanging="360"/>
      </w:pPr>
    </w:lvl>
    <w:lvl w:ilvl="2" w:tplc="0426001B" w:tentative="1">
      <w:start w:val="1"/>
      <w:numFmt w:val="lowerRoman"/>
      <w:lvlText w:val="%3."/>
      <w:lvlJc w:val="right"/>
      <w:pPr>
        <w:ind w:left="1907" w:hanging="180"/>
      </w:pPr>
    </w:lvl>
    <w:lvl w:ilvl="3" w:tplc="0426000F" w:tentative="1">
      <w:start w:val="1"/>
      <w:numFmt w:val="decimal"/>
      <w:lvlText w:val="%4."/>
      <w:lvlJc w:val="left"/>
      <w:pPr>
        <w:ind w:left="2627" w:hanging="360"/>
      </w:pPr>
    </w:lvl>
    <w:lvl w:ilvl="4" w:tplc="04260019" w:tentative="1">
      <w:start w:val="1"/>
      <w:numFmt w:val="lowerLetter"/>
      <w:lvlText w:val="%5."/>
      <w:lvlJc w:val="left"/>
      <w:pPr>
        <w:ind w:left="3347" w:hanging="360"/>
      </w:pPr>
    </w:lvl>
    <w:lvl w:ilvl="5" w:tplc="0426001B" w:tentative="1">
      <w:start w:val="1"/>
      <w:numFmt w:val="lowerRoman"/>
      <w:lvlText w:val="%6."/>
      <w:lvlJc w:val="right"/>
      <w:pPr>
        <w:ind w:left="4067" w:hanging="180"/>
      </w:pPr>
    </w:lvl>
    <w:lvl w:ilvl="6" w:tplc="0426000F" w:tentative="1">
      <w:start w:val="1"/>
      <w:numFmt w:val="decimal"/>
      <w:lvlText w:val="%7."/>
      <w:lvlJc w:val="left"/>
      <w:pPr>
        <w:ind w:left="4787" w:hanging="360"/>
      </w:pPr>
    </w:lvl>
    <w:lvl w:ilvl="7" w:tplc="04260019" w:tentative="1">
      <w:start w:val="1"/>
      <w:numFmt w:val="lowerLetter"/>
      <w:lvlText w:val="%8."/>
      <w:lvlJc w:val="left"/>
      <w:pPr>
        <w:ind w:left="5507" w:hanging="360"/>
      </w:pPr>
    </w:lvl>
    <w:lvl w:ilvl="8" w:tplc="0426001B" w:tentative="1">
      <w:start w:val="1"/>
      <w:numFmt w:val="lowerRoman"/>
      <w:lvlText w:val="%9."/>
      <w:lvlJc w:val="right"/>
      <w:pPr>
        <w:ind w:left="6227" w:hanging="180"/>
      </w:pPr>
    </w:lvl>
  </w:abstractNum>
  <w:abstractNum w:abstractNumId="9" w15:restartNumberingAfterBreak="0">
    <w:nsid w:val="4A670391"/>
    <w:multiLevelType w:val="multilevel"/>
    <w:tmpl w:val="F4A28F80"/>
    <w:lvl w:ilvl="0">
      <w:start w:val="7"/>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0" w15:restartNumberingAfterBreak="0">
    <w:nsid w:val="600E4A50"/>
    <w:multiLevelType w:val="hybridMultilevel"/>
    <w:tmpl w:val="69240582"/>
    <w:lvl w:ilvl="0" w:tplc="04260001">
      <w:start w:val="1"/>
      <w:numFmt w:val="bullet"/>
      <w:lvlText w:val=""/>
      <w:lvlJc w:val="left"/>
      <w:pPr>
        <w:ind w:left="1187" w:hanging="360"/>
      </w:pPr>
      <w:rPr>
        <w:rFonts w:ascii="Symbol" w:hAnsi="Symbol" w:hint="default"/>
      </w:rPr>
    </w:lvl>
    <w:lvl w:ilvl="1" w:tplc="04260003" w:tentative="1">
      <w:start w:val="1"/>
      <w:numFmt w:val="bullet"/>
      <w:lvlText w:val="o"/>
      <w:lvlJc w:val="left"/>
      <w:pPr>
        <w:ind w:left="1907" w:hanging="360"/>
      </w:pPr>
      <w:rPr>
        <w:rFonts w:ascii="Courier New" w:hAnsi="Courier New" w:cs="Courier New" w:hint="default"/>
      </w:rPr>
    </w:lvl>
    <w:lvl w:ilvl="2" w:tplc="04260005" w:tentative="1">
      <w:start w:val="1"/>
      <w:numFmt w:val="bullet"/>
      <w:lvlText w:val=""/>
      <w:lvlJc w:val="left"/>
      <w:pPr>
        <w:ind w:left="2627" w:hanging="360"/>
      </w:pPr>
      <w:rPr>
        <w:rFonts w:ascii="Wingdings" w:hAnsi="Wingdings" w:hint="default"/>
      </w:rPr>
    </w:lvl>
    <w:lvl w:ilvl="3" w:tplc="04260001" w:tentative="1">
      <w:start w:val="1"/>
      <w:numFmt w:val="bullet"/>
      <w:lvlText w:val=""/>
      <w:lvlJc w:val="left"/>
      <w:pPr>
        <w:ind w:left="3347" w:hanging="360"/>
      </w:pPr>
      <w:rPr>
        <w:rFonts w:ascii="Symbol" w:hAnsi="Symbol" w:hint="default"/>
      </w:rPr>
    </w:lvl>
    <w:lvl w:ilvl="4" w:tplc="04260003" w:tentative="1">
      <w:start w:val="1"/>
      <w:numFmt w:val="bullet"/>
      <w:lvlText w:val="o"/>
      <w:lvlJc w:val="left"/>
      <w:pPr>
        <w:ind w:left="4067" w:hanging="360"/>
      </w:pPr>
      <w:rPr>
        <w:rFonts w:ascii="Courier New" w:hAnsi="Courier New" w:cs="Courier New" w:hint="default"/>
      </w:rPr>
    </w:lvl>
    <w:lvl w:ilvl="5" w:tplc="04260005" w:tentative="1">
      <w:start w:val="1"/>
      <w:numFmt w:val="bullet"/>
      <w:lvlText w:val=""/>
      <w:lvlJc w:val="left"/>
      <w:pPr>
        <w:ind w:left="4787" w:hanging="360"/>
      </w:pPr>
      <w:rPr>
        <w:rFonts w:ascii="Wingdings" w:hAnsi="Wingdings" w:hint="default"/>
      </w:rPr>
    </w:lvl>
    <w:lvl w:ilvl="6" w:tplc="04260001" w:tentative="1">
      <w:start w:val="1"/>
      <w:numFmt w:val="bullet"/>
      <w:lvlText w:val=""/>
      <w:lvlJc w:val="left"/>
      <w:pPr>
        <w:ind w:left="5507" w:hanging="360"/>
      </w:pPr>
      <w:rPr>
        <w:rFonts w:ascii="Symbol" w:hAnsi="Symbol" w:hint="default"/>
      </w:rPr>
    </w:lvl>
    <w:lvl w:ilvl="7" w:tplc="04260003" w:tentative="1">
      <w:start w:val="1"/>
      <w:numFmt w:val="bullet"/>
      <w:lvlText w:val="o"/>
      <w:lvlJc w:val="left"/>
      <w:pPr>
        <w:ind w:left="6227" w:hanging="360"/>
      </w:pPr>
      <w:rPr>
        <w:rFonts w:ascii="Courier New" w:hAnsi="Courier New" w:cs="Courier New" w:hint="default"/>
      </w:rPr>
    </w:lvl>
    <w:lvl w:ilvl="8" w:tplc="04260005" w:tentative="1">
      <w:start w:val="1"/>
      <w:numFmt w:val="bullet"/>
      <w:lvlText w:val=""/>
      <w:lvlJc w:val="left"/>
      <w:pPr>
        <w:ind w:left="6947" w:hanging="360"/>
      </w:pPr>
      <w:rPr>
        <w:rFonts w:ascii="Wingdings" w:hAnsi="Wingdings" w:hint="default"/>
      </w:rPr>
    </w:lvl>
  </w:abstractNum>
  <w:abstractNum w:abstractNumId="11" w15:restartNumberingAfterBreak="0">
    <w:nsid w:val="688D3F08"/>
    <w:multiLevelType w:val="hybridMultilevel"/>
    <w:tmpl w:val="A754B184"/>
    <w:lvl w:ilvl="0" w:tplc="9ED27472">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1" w:tplc="D58E6B12">
      <w:numFmt w:val="bullet"/>
      <w:lvlText w:val="•"/>
      <w:lvlJc w:val="left"/>
      <w:pPr>
        <w:ind w:left="1298" w:hanging="360"/>
      </w:pPr>
      <w:rPr>
        <w:rFonts w:hint="default"/>
        <w:lang w:val="lv-LV" w:eastAsia="en-US" w:bidi="ar-SA"/>
      </w:rPr>
    </w:lvl>
    <w:lvl w:ilvl="2" w:tplc="12D27C6A">
      <w:numFmt w:val="bullet"/>
      <w:lvlText w:val="•"/>
      <w:lvlJc w:val="left"/>
      <w:pPr>
        <w:ind w:left="2177" w:hanging="360"/>
      </w:pPr>
      <w:rPr>
        <w:rFonts w:hint="default"/>
        <w:lang w:val="lv-LV" w:eastAsia="en-US" w:bidi="ar-SA"/>
      </w:rPr>
    </w:lvl>
    <w:lvl w:ilvl="3" w:tplc="8A9C14FE">
      <w:numFmt w:val="bullet"/>
      <w:lvlText w:val="•"/>
      <w:lvlJc w:val="left"/>
      <w:pPr>
        <w:ind w:left="3055" w:hanging="360"/>
      </w:pPr>
      <w:rPr>
        <w:rFonts w:hint="default"/>
        <w:lang w:val="lv-LV" w:eastAsia="en-US" w:bidi="ar-SA"/>
      </w:rPr>
    </w:lvl>
    <w:lvl w:ilvl="4" w:tplc="99365634">
      <w:numFmt w:val="bullet"/>
      <w:lvlText w:val="•"/>
      <w:lvlJc w:val="left"/>
      <w:pPr>
        <w:ind w:left="3934" w:hanging="360"/>
      </w:pPr>
      <w:rPr>
        <w:rFonts w:hint="default"/>
        <w:lang w:val="lv-LV" w:eastAsia="en-US" w:bidi="ar-SA"/>
      </w:rPr>
    </w:lvl>
    <w:lvl w:ilvl="5" w:tplc="59D49AA2">
      <w:numFmt w:val="bullet"/>
      <w:lvlText w:val="•"/>
      <w:lvlJc w:val="left"/>
      <w:pPr>
        <w:ind w:left="4813" w:hanging="360"/>
      </w:pPr>
      <w:rPr>
        <w:rFonts w:hint="default"/>
        <w:lang w:val="lv-LV" w:eastAsia="en-US" w:bidi="ar-SA"/>
      </w:rPr>
    </w:lvl>
    <w:lvl w:ilvl="6" w:tplc="B36EFE6A">
      <w:numFmt w:val="bullet"/>
      <w:lvlText w:val="•"/>
      <w:lvlJc w:val="left"/>
      <w:pPr>
        <w:ind w:left="5691" w:hanging="360"/>
      </w:pPr>
      <w:rPr>
        <w:rFonts w:hint="default"/>
        <w:lang w:val="lv-LV" w:eastAsia="en-US" w:bidi="ar-SA"/>
      </w:rPr>
    </w:lvl>
    <w:lvl w:ilvl="7" w:tplc="BAF4A576">
      <w:numFmt w:val="bullet"/>
      <w:lvlText w:val="•"/>
      <w:lvlJc w:val="left"/>
      <w:pPr>
        <w:ind w:left="6570" w:hanging="360"/>
      </w:pPr>
      <w:rPr>
        <w:rFonts w:hint="default"/>
        <w:lang w:val="lv-LV" w:eastAsia="en-US" w:bidi="ar-SA"/>
      </w:rPr>
    </w:lvl>
    <w:lvl w:ilvl="8" w:tplc="18EA2BD2">
      <w:numFmt w:val="bullet"/>
      <w:lvlText w:val="•"/>
      <w:lvlJc w:val="left"/>
      <w:pPr>
        <w:ind w:left="7448" w:hanging="360"/>
      </w:pPr>
      <w:rPr>
        <w:rFonts w:hint="default"/>
        <w:lang w:val="lv-LV" w:eastAsia="en-US" w:bidi="ar-SA"/>
      </w:rPr>
    </w:lvl>
  </w:abstractNum>
  <w:abstractNum w:abstractNumId="12" w15:restartNumberingAfterBreak="0">
    <w:nsid w:val="68C2203C"/>
    <w:multiLevelType w:val="multilevel"/>
    <w:tmpl w:val="AFA6EF64"/>
    <w:lvl w:ilvl="0">
      <w:start w:val="7"/>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3" w15:restartNumberingAfterBreak="0">
    <w:nsid w:val="7BCA366F"/>
    <w:multiLevelType w:val="multilevel"/>
    <w:tmpl w:val="D93C8B90"/>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4" w15:restartNumberingAfterBreak="0">
    <w:nsid w:val="7FA77FDA"/>
    <w:multiLevelType w:val="hybridMultilevel"/>
    <w:tmpl w:val="3E129AD4"/>
    <w:lvl w:ilvl="0" w:tplc="4EA6B060">
      <w:start w:val="7"/>
      <w:numFmt w:val="decimal"/>
      <w:lvlText w:val="%1."/>
      <w:lvlJc w:val="left"/>
      <w:pPr>
        <w:ind w:left="467" w:hanging="360"/>
      </w:pPr>
      <w:rPr>
        <w:rFonts w:ascii="Times New Roman" w:eastAsia="Times New Roman" w:hAnsi="Times New Roman" w:cs="Times New Roman" w:hint="default"/>
        <w:b w:val="0"/>
        <w:bCs w:val="0"/>
        <w:i w:val="0"/>
        <w:iCs w:val="0"/>
        <w:spacing w:val="0"/>
        <w:w w:val="10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4782032">
    <w:abstractNumId w:val="3"/>
  </w:num>
  <w:num w:numId="2" w16cid:durableId="1817264092">
    <w:abstractNumId w:val="5"/>
  </w:num>
  <w:num w:numId="3" w16cid:durableId="1746606821">
    <w:abstractNumId w:val="2"/>
  </w:num>
  <w:num w:numId="4" w16cid:durableId="988633646">
    <w:abstractNumId w:val="11"/>
  </w:num>
  <w:num w:numId="5" w16cid:durableId="831334479">
    <w:abstractNumId w:val="7"/>
  </w:num>
  <w:num w:numId="6" w16cid:durableId="25252918">
    <w:abstractNumId w:val="14"/>
  </w:num>
  <w:num w:numId="7" w16cid:durableId="1643920143">
    <w:abstractNumId w:val="12"/>
  </w:num>
  <w:num w:numId="8" w16cid:durableId="1984501510">
    <w:abstractNumId w:val="0"/>
  </w:num>
  <w:num w:numId="9" w16cid:durableId="1248422617">
    <w:abstractNumId w:val="1"/>
  </w:num>
  <w:num w:numId="10" w16cid:durableId="140002563">
    <w:abstractNumId w:val="10"/>
  </w:num>
  <w:num w:numId="11" w16cid:durableId="1403596891">
    <w:abstractNumId w:val="4"/>
  </w:num>
  <w:num w:numId="12" w16cid:durableId="1547764228">
    <w:abstractNumId w:val="9"/>
  </w:num>
  <w:num w:numId="13" w16cid:durableId="1182207029">
    <w:abstractNumId w:val="13"/>
  </w:num>
  <w:num w:numId="14" w16cid:durableId="1815559700">
    <w:abstractNumId w:val="6"/>
  </w:num>
  <w:num w:numId="15" w16cid:durableId="1597785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33"/>
    <w:rsid w:val="00020F6D"/>
    <w:rsid w:val="00027C87"/>
    <w:rsid w:val="00072F32"/>
    <w:rsid w:val="000907D1"/>
    <w:rsid w:val="000C3159"/>
    <w:rsid w:val="000D410D"/>
    <w:rsid w:val="00116739"/>
    <w:rsid w:val="00123274"/>
    <w:rsid w:val="00137E6C"/>
    <w:rsid w:val="00185E31"/>
    <w:rsid w:val="00194280"/>
    <w:rsid w:val="001B105A"/>
    <w:rsid w:val="001C064D"/>
    <w:rsid w:val="001D0D20"/>
    <w:rsid w:val="001D1C47"/>
    <w:rsid w:val="001F54B3"/>
    <w:rsid w:val="00216195"/>
    <w:rsid w:val="002302EF"/>
    <w:rsid w:val="00276685"/>
    <w:rsid w:val="002A1C75"/>
    <w:rsid w:val="002C22A7"/>
    <w:rsid w:val="0031779F"/>
    <w:rsid w:val="00333072"/>
    <w:rsid w:val="003469FE"/>
    <w:rsid w:val="00361EB3"/>
    <w:rsid w:val="00362ACE"/>
    <w:rsid w:val="00385AC9"/>
    <w:rsid w:val="003F76A1"/>
    <w:rsid w:val="004075A7"/>
    <w:rsid w:val="004223CD"/>
    <w:rsid w:val="00436366"/>
    <w:rsid w:val="0044140D"/>
    <w:rsid w:val="00442F87"/>
    <w:rsid w:val="00443ABB"/>
    <w:rsid w:val="004C61BB"/>
    <w:rsid w:val="004C7933"/>
    <w:rsid w:val="004E1726"/>
    <w:rsid w:val="0052725B"/>
    <w:rsid w:val="00535885"/>
    <w:rsid w:val="0059321B"/>
    <w:rsid w:val="005C474B"/>
    <w:rsid w:val="005F00AB"/>
    <w:rsid w:val="005F58E2"/>
    <w:rsid w:val="006167C9"/>
    <w:rsid w:val="006552BF"/>
    <w:rsid w:val="006A701C"/>
    <w:rsid w:val="006B5404"/>
    <w:rsid w:val="006C21CA"/>
    <w:rsid w:val="0070003E"/>
    <w:rsid w:val="00726028"/>
    <w:rsid w:val="007A02FE"/>
    <w:rsid w:val="007C034C"/>
    <w:rsid w:val="007C07EC"/>
    <w:rsid w:val="007E2994"/>
    <w:rsid w:val="007E6A88"/>
    <w:rsid w:val="008375F1"/>
    <w:rsid w:val="00855219"/>
    <w:rsid w:val="008970F1"/>
    <w:rsid w:val="008A6374"/>
    <w:rsid w:val="008C0E6E"/>
    <w:rsid w:val="008C4093"/>
    <w:rsid w:val="008F25B1"/>
    <w:rsid w:val="00947045"/>
    <w:rsid w:val="009847D6"/>
    <w:rsid w:val="00987691"/>
    <w:rsid w:val="00992636"/>
    <w:rsid w:val="00994949"/>
    <w:rsid w:val="00A07F74"/>
    <w:rsid w:val="00A21B23"/>
    <w:rsid w:val="00A403B1"/>
    <w:rsid w:val="00A518D4"/>
    <w:rsid w:val="00B6010F"/>
    <w:rsid w:val="00B87C4D"/>
    <w:rsid w:val="00BB0AA2"/>
    <w:rsid w:val="00C24B50"/>
    <w:rsid w:val="00C418F0"/>
    <w:rsid w:val="00C57E36"/>
    <w:rsid w:val="00C90502"/>
    <w:rsid w:val="00C91248"/>
    <w:rsid w:val="00CF0D10"/>
    <w:rsid w:val="00CF1F32"/>
    <w:rsid w:val="00D33A62"/>
    <w:rsid w:val="00D41239"/>
    <w:rsid w:val="00D70AEB"/>
    <w:rsid w:val="00D70E08"/>
    <w:rsid w:val="00D761AF"/>
    <w:rsid w:val="00D87244"/>
    <w:rsid w:val="00DC79A8"/>
    <w:rsid w:val="00DD0E65"/>
    <w:rsid w:val="00DD1B37"/>
    <w:rsid w:val="00DD6593"/>
    <w:rsid w:val="00DF2034"/>
    <w:rsid w:val="00E2280D"/>
    <w:rsid w:val="00E254C8"/>
    <w:rsid w:val="00E260BB"/>
    <w:rsid w:val="00E61C72"/>
    <w:rsid w:val="00E67214"/>
    <w:rsid w:val="00E91F18"/>
    <w:rsid w:val="00EB225D"/>
    <w:rsid w:val="00EC5324"/>
    <w:rsid w:val="00EE0C79"/>
    <w:rsid w:val="00EE17B1"/>
    <w:rsid w:val="00EF0EE5"/>
    <w:rsid w:val="00F030D7"/>
    <w:rsid w:val="00F1796A"/>
    <w:rsid w:val="00F22FF2"/>
    <w:rsid w:val="00F31B90"/>
    <w:rsid w:val="00F400C1"/>
    <w:rsid w:val="00F874CE"/>
    <w:rsid w:val="00FB2B3C"/>
    <w:rsid w:val="00FC0E7B"/>
    <w:rsid w:val="00FE0416"/>
    <w:rsid w:val="00FE67C4"/>
    <w:rsid w:val="0138A48C"/>
    <w:rsid w:val="02EC10FD"/>
    <w:rsid w:val="045819C7"/>
    <w:rsid w:val="07B23878"/>
    <w:rsid w:val="085F420D"/>
    <w:rsid w:val="08D0231C"/>
    <w:rsid w:val="08F28C96"/>
    <w:rsid w:val="0A91EDC8"/>
    <w:rsid w:val="0A99A4DE"/>
    <w:rsid w:val="0B58649B"/>
    <w:rsid w:val="0BCCBFE8"/>
    <w:rsid w:val="0CDC09E0"/>
    <w:rsid w:val="0F93A500"/>
    <w:rsid w:val="0FB222B3"/>
    <w:rsid w:val="10181D5C"/>
    <w:rsid w:val="149CC62F"/>
    <w:rsid w:val="159E09DC"/>
    <w:rsid w:val="165FA4C3"/>
    <w:rsid w:val="179C722E"/>
    <w:rsid w:val="18515520"/>
    <w:rsid w:val="1B7563F4"/>
    <w:rsid w:val="1DA4B9D0"/>
    <w:rsid w:val="1F7E0F32"/>
    <w:rsid w:val="20FE380D"/>
    <w:rsid w:val="22058AEE"/>
    <w:rsid w:val="2250E6FE"/>
    <w:rsid w:val="253F6423"/>
    <w:rsid w:val="25B5DEDC"/>
    <w:rsid w:val="2635B0E0"/>
    <w:rsid w:val="274417FC"/>
    <w:rsid w:val="287DBA7B"/>
    <w:rsid w:val="28EB99BC"/>
    <w:rsid w:val="2A0AD7AC"/>
    <w:rsid w:val="2AD4DA14"/>
    <w:rsid w:val="2B01AFD6"/>
    <w:rsid w:val="2B18572C"/>
    <w:rsid w:val="2B294E40"/>
    <w:rsid w:val="2B619F33"/>
    <w:rsid w:val="2C3F575B"/>
    <w:rsid w:val="2E4F8E69"/>
    <w:rsid w:val="2EA48443"/>
    <w:rsid w:val="30782005"/>
    <w:rsid w:val="30A3CBD5"/>
    <w:rsid w:val="30B4A397"/>
    <w:rsid w:val="323920F8"/>
    <w:rsid w:val="32D38135"/>
    <w:rsid w:val="34C54927"/>
    <w:rsid w:val="355E6ABB"/>
    <w:rsid w:val="36C12142"/>
    <w:rsid w:val="3833B955"/>
    <w:rsid w:val="383B9E80"/>
    <w:rsid w:val="388A938A"/>
    <w:rsid w:val="390E255B"/>
    <w:rsid w:val="3A2899FE"/>
    <w:rsid w:val="3B1DDD3D"/>
    <w:rsid w:val="3C05B43D"/>
    <w:rsid w:val="3DB21076"/>
    <w:rsid w:val="3E8B2A1D"/>
    <w:rsid w:val="3F828A01"/>
    <w:rsid w:val="3F82B119"/>
    <w:rsid w:val="40337D5C"/>
    <w:rsid w:val="4034AF29"/>
    <w:rsid w:val="4041C726"/>
    <w:rsid w:val="4055F61F"/>
    <w:rsid w:val="416C8EB0"/>
    <w:rsid w:val="418F61B5"/>
    <w:rsid w:val="41D73E6B"/>
    <w:rsid w:val="432E59AD"/>
    <w:rsid w:val="4337CF05"/>
    <w:rsid w:val="43CA9911"/>
    <w:rsid w:val="45874221"/>
    <w:rsid w:val="45BFE710"/>
    <w:rsid w:val="4867EC68"/>
    <w:rsid w:val="48B990AD"/>
    <w:rsid w:val="494F9886"/>
    <w:rsid w:val="496EE503"/>
    <w:rsid w:val="498AF8D7"/>
    <w:rsid w:val="4A30E9B2"/>
    <w:rsid w:val="4FAFA9DA"/>
    <w:rsid w:val="50B52CFE"/>
    <w:rsid w:val="52167B68"/>
    <w:rsid w:val="5262C07C"/>
    <w:rsid w:val="5363981C"/>
    <w:rsid w:val="53DCCC48"/>
    <w:rsid w:val="55656A42"/>
    <w:rsid w:val="55BA5CCA"/>
    <w:rsid w:val="55FB6C10"/>
    <w:rsid w:val="561DEFEF"/>
    <w:rsid w:val="5662D311"/>
    <w:rsid w:val="570013D0"/>
    <w:rsid w:val="5742FD6E"/>
    <w:rsid w:val="58146A2D"/>
    <w:rsid w:val="58F81AB9"/>
    <w:rsid w:val="5A81278D"/>
    <w:rsid w:val="5C159F6D"/>
    <w:rsid w:val="5C22D548"/>
    <w:rsid w:val="5E1335B8"/>
    <w:rsid w:val="5FE3252C"/>
    <w:rsid w:val="61A3A170"/>
    <w:rsid w:val="61D4F6FF"/>
    <w:rsid w:val="6243D1BF"/>
    <w:rsid w:val="62EA36A4"/>
    <w:rsid w:val="62FE1BC8"/>
    <w:rsid w:val="63D7ABAE"/>
    <w:rsid w:val="647E6B57"/>
    <w:rsid w:val="65929487"/>
    <w:rsid w:val="676EA40D"/>
    <w:rsid w:val="69798A10"/>
    <w:rsid w:val="6C3E7BED"/>
    <w:rsid w:val="6CCD4267"/>
    <w:rsid w:val="6D9D1F2A"/>
    <w:rsid w:val="6DBFE1C1"/>
    <w:rsid w:val="6DD9E50B"/>
    <w:rsid w:val="6E4C9D19"/>
    <w:rsid w:val="6E887664"/>
    <w:rsid w:val="705A1D29"/>
    <w:rsid w:val="705B05E2"/>
    <w:rsid w:val="70A3B203"/>
    <w:rsid w:val="7144FF52"/>
    <w:rsid w:val="71557C81"/>
    <w:rsid w:val="7160BB83"/>
    <w:rsid w:val="717F8B48"/>
    <w:rsid w:val="71F4AD9C"/>
    <w:rsid w:val="72BA10BE"/>
    <w:rsid w:val="72E53316"/>
    <w:rsid w:val="739CF489"/>
    <w:rsid w:val="73A1BD55"/>
    <w:rsid w:val="7438D015"/>
    <w:rsid w:val="7489CF9C"/>
    <w:rsid w:val="75E90E98"/>
    <w:rsid w:val="76784C3F"/>
    <w:rsid w:val="76EAE50A"/>
    <w:rsid w:val="77A7AF49"/>
    <w:rsid w:val="78A2BED4"/>
    <w:rsid w:val="7A6C620C"/>
    <w:rsid w:val="7AB5CBC7"/>
    <w:rsid w:val="7AEB05A0"/>
    <w:rsid w:val="7B288186"/>
    <w:rsid w:val="7B6E5727"/>
    <w:rsid w:val="7B817C6C"/>
    <w:rsid w:val="7E281B0F"/>
    <w:rsid w:val="7EA68C73"/>
    <w:rsid w:val="7F06B762"/>
    <w:rsid w:val="7FEBF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244F"/>
  <w15:docId w15:val="{02CAA37C-1A32-4317-9BCE-AE6612E9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75"/>
      <w:ind w:right="847"/>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A403B1"/>
    <w:rPr>
      <w:sz w:val="16"/>
      <w:szCs w:val="16"/>
    </w:rPr>
  </w:style>
  <w:style w:type="paragraph" w:styleId="CommentText">
    <w:name w:val="annotation text"/>
    <w:basedOn w:val="Normal"/>
    <w:link w:val="CommentTextChar"/>
    <w:uiPriority w:val="99"/>
    <w:unhideWhenUsed/>
    <w:rsid w:val="00A403B1"/>
    <w:rPr>
      <w:sz w:val="20"/>
      <w:szCs w:val="20"/>
    </w:rPr>
  </w:style>
  <w:style w:type="character" w:customStyle="1" w:styleId="CommentTextChar">
    <w:name w:val="Comment Text Char"/>
    <w:basedOn w:val="DefaultParagraphFont"/>
    <w:link w:val="CommentText"/>
    <w:uiPriority w:val="99"/>
    <w:rsid w:val="00A403B1"/>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403B1"/>
    <w:rPr>
      <w:b/>
      <w:bCs/>
    </w:rPr>
  </w:style>
  <w:style w:type="character" w:customStyle="1" w:styleId="CommentSubjectChar">
    <w:name w:val="Comment Subject Char"/>
    <w:basedOn w:val="CommentTextChar"/>
    <w:link w:val="CommentSubject"/>
    <w:uiPriority w:val="99"/>
    <w:semiHidden/>
    <w:rsid w:val="00A403B1"/>
    <w:rPr>
      <w:rFonts w:ascii="Times New Roman" w:eastAsia="Times New Roman" w:hAnsi="Times New Roman" w:cs="Times New Roman"/>
      <w:b/>
      <w:bCs/>
      <w:sz w:val="20"/>
      <w:szCs w:val="20"/>
      <w:lang w:val="lv-LV"/>
    </w:rPr>
  </w:style>
  <w:style w:type="paragraph" w:styleId="Revision">
    <w:name w:val="Revision"/>
    <w:hidden/>
    <w:uiPriority w:val="99"/>
    <w:semiHidden/>
    <w:rsid w:val="00C57E36"/>
    <w:pPr>
      <w:widowControl/>
      <w:autoSpaceDE/>
      <w:autoSpaceDN/>
    </w:pPr>
    <w:rPr>
      <w:rFonts w:ascii="Times New Roman" w:eastAsia="Times New Roman" w:hAnsi="Times New Roman" w:cs="Times New Roman"/>
      <w:lang w:val="lv-LV"/>
    </w:rPr>
  </w:style>
  <w:style w:type="character" w:styleId="Hyperlink">
    <w:name w:val="Hyperlink"/>
    <w:basedOn w:val="DefaultParagraphFont"/>
    <w:uiPriority w:val="99"/>
    <w:unhideWhenUsed/>
    <w:rsid w:val="00C57E36"/>
    <w:rPr>
      <w:color w:val="0000FF" w:themeColor="hyperlink"/>
      <w:u w:val="single"/>
    </w:rPr>
  </w:style>
  <w:style w:type="character" w:styleId="UnresolvedMention">
    <w:name w:val="Unresolved Mention"/>
    <w:basedOn w:val="DefaultParagraphFont"/>
    <w:uiPriority w:val="99"/>
    <w:semiHidden/>
    <w:unhideWhenUsed/>
    <w:rsid w:val="00C57E36"/>
    <w:rPr>
      <w:color w:val="605E5C"/>
      <w:shd w:val="clear" w:color="auto" w:fill="E1DFDD"/>
    </w:rPr>
  </w:style>
  <w:style w:type="character" w:styleId="FollowedHyperlink">
    <w:name w:val="FollowedHyperlink"/>
    <w:basedOn w:val="DefaultParagraphFont"/>
    <w:uiPriority w:val="99"/>
    <w:semiHidden/>
    <w:unhideWhenUsed/>
    <w:rsid w:val="00C57E36"/>
    <w:rPr>
      <w:color w:val="800080" w:themeColor="followedHyperlink"/>
      <w:u w:val="single"/>
    </w:rPr>
  </w:style>
  <w:style w:type="table" w:styleId="TableGrid">
    <w:name w:val="Table Grid"/>
    <w:basedOn w:val="TableNormal"/>
    <w:uiPriority w:val="59"/>
    <w:rsid w:val="00535885"/>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94185379665189%2C24.121904780749" TargetMode="External"/><Relationship Id="rId13" Type="http://schemas.openxmlformats.org/officeDocument/2006/relationships/hyperlink" Target="http://likumi.lv/doc.php?id=2615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Prokopova@bvkb.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vkb.gov.lv/lv" TargetMode="External"/><Relationship Id="rId4" Type="http://schemas.openxmlformats.org/officeDocument/2006/relationships/settings" Target="settings.xml"/><Relationship Id="rId9" Type="http://schemas.openxmlformats.org/officeDocument/2006/relationships/hyperlink" Target="mailto:pasts@bvk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F78E7-0E1A-403D-9375-EFDB5C1C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4684</Words>
  <Characters>2670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VZD</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Beļesova</dc:creator>
  <cp:lastModifiedBy>Liene Putnika</cp:lastModifiedBy>
  <cp:revision>11</cp:revision>
  <dcterms:created xsi:type="dcterms:W3CDTF">2026-06-03T07:52:00Z</dcterms:created>
  <dcterms:modified xsi:type="dcterms:W3CDTF">2026-06-18T11:42:00Z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LTSC</vt:lpwstr>
  </property>
  <property fmtid="{D5CDD505-2E9C-101B-9397-08002B2CF9AE}" pid="4" name="LastSaved">
    <vt:filetime>2026-03-05T00:00:00Z</vt:filetime>
  </property>
  <property fmtid="{D5CDD505-2E9C-101B-9397-08002B2CF9AE}" pid="5" name="Producer">
    <vt:lpwstr>Microsoft® Word LTSC</vt:lpwstr>
  </property>
</Properties>
</file>